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rFonts w:ascii="Marianne" w:hAnsi="Marianne"/>
          <w:b/>
          <w:bCs/>
          <w:sz w:val="20"/>
          <w:szCs w:val="20"/>
        </w:rPr>
      </w:pPr>
      <w:r>
        <w:rPr>
          <w:rFonts w:ascii="Marianne" w:hAnsi="Marianne"/>
          <w:b/>
          <w:bCs/>
          <w:sz w:val="20"/>
          <w:szCs w:val="20"/>
        </w:rPr>
        <w:drawing>
          <wp:anchor behindDoc="0" distT="0" distB="0" distL="612140" distR="0" simplePos="0" locked="0" layoutInCell="0" allowOverlap="1" relativeHeight="2">
            <wp:simplePos x="0" y="0"/>
            <wp:positionH relativeFrom="column">
              <wp:posOffset>2665095</wp:posOffset>
            </wp:positionH>
            <wp:positionV relativeFrom="paragraph">
              <wp:posOffset>149225</wp:posOffset>
            </wp:positionV>
            <wp:extent cx="1001395"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001395" cy="1112520"/>
                    </a:xfrm>
                    <a:prstGeom prst="rect">
                      <a:avLst/>
                    </a:prstGeom>
                  </pic:spPr>
                </pic:pic>
              </a:graphicData>
            </a:graphic>
          </wp:anchor>
        </w:drawing>
      </w:r>
    </w:p>
    <w:tbl>
      <w:tblPr>
        <w:tblW w:w="10220" w:type="dxa"/>
        <w:jc w:val="left"/>
        <w:tblInd w:w="90" w:type="dxa"/>
        <w:tblLayout w:type="fixed"/>
        <w:tblCellMar>
          <w:top w:w="0" w:type="dxa"/>
          <w:left w:w="71" w:type="dxa"/>
          <w:bottom w:w="0" w:type="dxa"/>
          <w:right w:w="71" w:type="dxa"/>
        </w:tblCellMar>
      </w:tblPr>
      <w:tblGrid>
        <w:gridCol w:w="10220"/>
      </w:tblGrid>
      <w:tr>
        <w:trPr/>
        <w:tc>
          <w:tcPr>
            <w:tcW w:w="10220"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sz w:val="20"/>
                <w:szCs w:val="20"/>
              </w:rPr>
            </w:pPr>
            <w:r>
              <w:rPr>
                <w:rFonts w:cs="Arial" w:ascii="Marianne" w:hAnsi="Marianne"/>
                <w:sz w:val="20"/>
                <w:szCs w:val="20"/>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sz w:val="20"/>
                <w:szCs w:val="20"/>
              </w:rPr>
            </w:pPr>
            <w:r>
              <w:rPr>
                <w:rFonts w:ascii="Marianne" w:hAnsi="Marianne"/>
                <w:sz w:val="20"/>
                <w:szCs w:val="20"/>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rFonts w:ascii="Marianne" w:hAnsi="Marianne"/>
          <w:sz w:val="20"/>
          <w:szCs w:val="20"/>
        </w:rPr>
      </w:pPr>
      <w:r>
        <w:rPr>
          <w:rFonts w:ascii="Marianne" w:hAnsi="Marianne"/>
          <w:sz w:val="20"/>
          <w:szCs w:val="20"/>
        </w:rPr>
      </w:r>
    </w:p>
    <w:tbl>
      <w:tblPr>
        <w:tblW w:w="10200" w:type="dxa"/>
        <w:jc w:val="left"/>
        <w:tblInd w:w="117" w:type="dxa"/>
        <w:tblLayout w:type="fixed"/>
        <w:tblCellMar>
          <w:top w:w="0" w:type="dxa"/>
          <w:left w:w="108" w:type="dxa"/>
          <w:bottom w:w="0" w:type="dxa"/>
          <w:right w:w="108" w:type="dxa"/>
        </w:tblCellMar>
      </w:tblPr>
      <w:tblGrid>
        <w:gridCol w:w="9059"/>
        <w:gridCol w:w="1140"/>
      </w:tblGrid>
      <w:tr>
        <w:trPr/>
        <w:tc>
          <w:tcPr>
            <w:tcW w:w="9059"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b w:val="false"/>
                <w:caps/>
                <w:color w:val="FFFFFF"/>
                <w:sz w:val="20"/>
                <w:szCs w:val="20"/>
              </w:rPr>
              <w:t>MARCHES PUBLICS</w:t>
            </w:r>
          </w:p>
          <w:p>
            <w:pPr>
              <w:pStyle w:val="Heading8"/>
              <w:widowControl w:val="false"/>
              <w:numPr>
                <w:ilvl w:val="7"/>
                <w:numId w:val="2"/>
              </w:numPr>
              <w:tabs>
                <w:tab w:val="left" w:pos="0" w:leader="none"/>
                <w:tab w:val="right" w:pos="9639" w:leader="none"/>
              </w:tabs>
              <w:rPr>
                <w:color w:val="FFFFFF"/>
              </w:rPr>
            </w:pPr>
            <w:r>
              <w:rPr>
                <w:rFonts w:ascii="Marianne" w:hAnsi="Marianne"/>
                <w:caps/>
                <w:color w:val="FFFFFF"/>
                <w:sz w:val="20"/>
                <w:szCs w:val="20"/>
              </w:rPr>
              <w:t>DÉCLARATION DU candidat INDIVIDUEL</w:t>
            </w:r>
          </w:p>
          <w:p>
            <w:pPr>
              <w:pStyle w:val="Normal"/>
              <w:widowControl w:val="false"/>
              <w:spacing w:before="120" w:after="120"/>
              <w:jc w:val="center"/>
              <w:rPr>
                <w:color w:val="FFFFFF"/>
              </w:rPr>
            </w:pPr>
            <w:r>
              <w:rPr>
                <w:rFonts w:cs="Arial" w:ascii="Marianne" w:hAnsi="Marianne"/>
                <w:b/>
                <w:color w:val="FFFFFF"/>
                <w:sz w:val="20"/>
                <w:szCs w:val="20"/>
              </w:rPr>
              <w:t>OU DU MEMBRE DU GROUPEMENT</w:t>
            </w:r>
            <w:r>
              <w:rPr>
                <w:rStyle w:val="FootnoteReference"/>
                <w:rFonts w:cs="Arial" w:ascii="Marianne" w:hAnsi="Marianne"/>
                <w:b/>
                <w:color w:val="FFFFFF"/>
                <w:sz w:val="20"/>
                <w:szCs w:val="20"/>
              </w:rPr>
              <w:footnoteReference w:id="2"/>
            </w:r>
          </w:p>
        </w:tc>
        <w:tc>
          <w:tcPr>
            <w:tcW w:w="1140" w:type="dxa"/>
            <w:tcBorders/>
            <w:shd w:fill="465F9D" w:val="clear"/>
          </w:tcPr>
          <w:p>
            <w:pPr>
              <w:pStyle w:val="Heading8"/>
              <w:widowControl w:val="false"/>
              <w:numPr>
                <w:ilvl w:val="7"/>
                <w:numId w:val="2"/>
              </w:numPr>
              <w:tabs>
                <w:tab w:val="left" w:pos="0" w:leader="none"/>
                <w:tab w:val="right" w:pos="9639" w:leader="none"/>
              </w:tabs>
              <w:spacing w:before="120" w:after="120"/>
              <w:rPr>
                <w:color w:val="FFFFFF"/>
              </w:rPr>
            </w:pPr>
            <w:r>
              <w:rPr>
                <w:rFonts w:ascii="Marianne" w:hAnsi="Marianne"/>
                <w:caps/>
                <w:color w:val="FFFFFF"/>
                <w:sz w:val="20"/>
                <w:szCs w:val="20"/>
              </w:rPr>
              <w:t>DC2</w:t>
            </w:r>
          </w:p>
        </w:tc>
      </w:tr>
    </w:tbl>
    <w:p>
      <w:pPr>
        <w:pStyle w:val="Normal"/>
        <w:jc w:val="both"/>
        <w:rPr>
          <w:rFonts w:ascii="Marianne" w:hAnsi="Marianne" w:cs="Arial"/>
          <w:i/>
          <w:i/>
          <w:sz w:val="20"/>
          <w:szCs w:val="20"/>
        </w:rPr>
      </w:pPr>
      <w:r>
        <w:rPr>
          <w:rFonts w:cs="Arial" w:ascii="Marianne" w:hAnsi="Marianne"/>
          <w:i/>
          <w:sz w:val="20"/>
          <w:szCs w:val="20"/>
        </w:rPr>
      </w:r>
    </w:p>
    <w:p>
      <w:pPr>
        <w:pStyle w:val="Normal"/>
        <w:jc w:val="both"/>
        <w:rPr>
          <w:rFonts w:ascii="Marianne" w:hAnsi="Marianne" w:cs="Arial"/>
          <w:b w:val="false"/>
          <w:i/>
          <w:i/>
          <w:iCs/>
          <w:sz w:val="20"/>
          <w:szCs w:val="20"/>
        </w:rPr>
      </w:pPr>
      <w:r>
        <w:rPr>
          <w:rFonts w:cs="Arial" w:ascii="Marianne" w:hAnsi="Marianne"/>
          <w:b w:val="false"/>
          <w:i/>
          <w:iCs/>
          <w:sz w:val="20"/>
          <w:szCs w:val="20"/>
        </w:rPr>
      </w:r>
    </w:p>
    <w:tbl>
      <w:tblPr>
        <w:tblW w:w="10170" w:type="dxa"/>
        <w:jc w:val="left"/>
        <w:tblInd w:w="90" w:type="dxa"/>
        <w:tblLayout w:type="fixed"/>
        <w:tblCellMar>
          <w:top w:w="0" w:type="dxa"/>
          <w:left w:w="71" w:type="dxa"/>
          <w:bottom w:w="0" w:type="dxa"/>
          <w:right w:w="71" w:type="dxa"/>
        </w:tblCellMar>
      </w:tblPr>
      <w:tblGrid>
        <w:gridCol w:w="10170"/>
      </w:tblGrid>
      <w:tr>
        <w:trPr/>
        <w:tc>
          <w:tcPr>
            <w:tcW w:w="1017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A - Identification de l’acheteur</w:t>
            </w:r>
          </w:p>
        </w:tc>
      </w:tr>
    </w:tbl>
    <w:p>
      <w:pPr>
        <w:pStyle w:val="Heading1"/>
        <w:numPr>
          <w:ilvl w:val="0"/>
          <w:numId w:val="0"/>
        </w:numPr>
        <w:spacing w:before="120" w:after="0"/>
        <w:ind w:hanging="0" w:left="0" w:right="0"/>
        <w:jc w:val="both"/>
        <w:rPr>
          <w:rFonts w:ascii="Marianne" w:hAnsi="Marianne" w:cs="Arial"/>
          <w:b w:val="false"/>
          <w:bCs w:val="false"/>
          <w:i/>
          <w:i/>
          <w:iCs/>
          <w:sz w:val="20"/>
          <w:szCs w:val="20"/>
        </w:rPr>
      </w:pPr>
      <w:r>
        <w:rPr>
          <w:rFonts w:cs="Arial" w:ascii="Marianne" w:hAnsi="Marianne"/>
          <w:b w:val="false"/>
          <w:bCs w:val="false"/>
          <w:i/>
          <w:iCs/>
          <w:sz w:val="20"/>
          <w:szCs w:val="20"/>
        </w:rPr>
      </w:r>
    </w:p>
    <w:p>
      <w:pPr>
        <w:pStyle w:val="Heading1"/>
        <w:keepNext w:val="true"/>
        <w:widowControl/>
        <w:numPr>
          <w:ilvl w:val="0"/>
          <w:numId w:val="3"/>
        </w:numPr>
        <w:tabs>
          <w:tab w:val="left" w:pos="0" w:leader="none"/>
          <w:tab w:val="left" w:pos="851" w:leader="none"/>
        </w:tabs>
        <w:suppressAutoHyphens w:val="true"/>
        <w:bidi w:val="0"/>
        <w:ind w:hanging="0" w:left="567" w:right="0"/>
        <w:jc w:val="center"/>
        <w:rPr>
          <w:rFonts w:ascii="Marianne" w:hAnsi="Marianne" w:cs="Arial"/>
          <w:b/>
          <w:bCs/>
        </w:rPr>
      </w:pPr>
      <w:r>
        <w:rPr>
          <w:rFonts w:cs="Arial" w:ascii="Marianne" w:hAnsi="Marianne"/>
          <w:b/>
          <w:bCs/>
          <w:sz w:val="20"/>
          <w:szCs w:val="20"/>
        </w:rPr>
        <w:t>Ministère de l’Intérieur</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Direction de l’évaluation, de la performance et des affaires financières et immobilières (DEPAFI)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Service de l’achat, de l’innovation et de la logistique du Ministère de l’Intérieur (SAILMI)</w:t>
      </w:r>
    </w:p>
    <w:p>
      <w:pPr>
        <w:pStyle w:val="Normal"/>
        <w:widowControl/>
        <w:numPr>
          <w:ilvl w:val="0"/>
          <w:numId w:val="3"/>
        </w:numPr>
        <w:tabs>
          <w:tab w:val="clear" w:pos="720"/>
          <w:tab w:val="left" w:pos="851" w:leader="none"/>
        </w:tabs>
        <w:suppressAutoHyphens w:val="true"/>
        <w:bidi w:val="0"/>
        <w:jc w:val="center"/>
        <w:outlineLvl w:val="0"/>
        <w:rPr>
          <w:rFonts w:ascii="Marianne" w:hAnsi="Marianne" w:cs="Arial"/>
          <w:b/>
          <w:bCs/>
        </w:rPr>
      </w:pPr>
      <w:r>
        <w:rPr>
          <w:rFonts w:cs="Arial" w:ascii="Marianne" w:hAnsi="Marianne"/>
          <w:b/>
          <w:bCs/>
          <w:sz w:val="20"/>
          <w:szCs w:val="20"/>
        </w:rPr>
        <w:t>Sous-direction de l’achat et du suivi de l’exécution des marchés</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 xml:space="preserve">Place Beauvau </w:t>
      </w:r>
    </w:p>
    <w:p>
      <w:pPr>
        <w:pStyle w:val="Normal"/>
        <w:widowControl/>
        <w:numPr>
          <w:ilvl w:val="0"/>
          <w:numId w:val="3"/>
        </w:numPr>
        <w:tabs>
          <w:tab w:val="clear" w:pos="720"/>
          <w:tab w:val="left" w:pos="851" w:leader="none"/>
        </w:tabs>
        <w:suppressAutoHyphens w:val="true"/>
        <w:bidi w:val="0"/>
        <w:spacing w:before="0" w:after="62"/>
        <w:ind w:hanging="0" w:left="0" w:right="0"/>
        <w:jc w:val="center"/>
        <w:outlineLvl w:val="0"/>
        <w:rPr>
          <w:rFonts w:ascii="Marianne" w:hAnsi="Marianne"/>
          <w:sz w:val="20"/>
          <w:szCs w:val="20"/>
        </w:rPr>
      </w:pPr>
      <w:r>
        <w:rPr>
          <w:rFonts w:cs="Arial" w:ascii="Marianne" w:hAnsi="Marianne"/>
          <w:b/>
          <w:bCs/>
          <w:i w:val="false"/>
          <w:iCs w:val="false"/>
          <w:sz w:val="20"/>
          <w:szCs w:val="20"/>
        </w:rPr>
        <w:t>75800 PARIS CEDEX 08</w:t>
      </w:r>
    </w:p>
    <w:p>
      <w:pPr>
        <w:pStyle w:val="Normal"/>
        <w:rPr>
          <w:rFonts w:ascii="Marianne" w:hAnsi="Marianne" w:cs="Arial"/>
          <w:b/>
          <w:bCs/>
          <w:sz w:val="20"/>
          <w:szCs w:val="20"/>
        </w:rPr>
      </w:pPr>
      <w:r>
        <w:rPr>
          <w:rFonts w:cs="Arial" w:ascii="Marianne" w:hAnsi="Marianne"/>
          <w:b/>
          <w:bCs/>
          <w:sz w:val="20"/>
          <w:szCs w:val="20"/>
        </w:rPr>
      </w:r>
    </w:p>
    <w:p>
      <w:pPr>
        <w:pStyle w:val="Normal"/>
        <w:jc w:val="both"/>
        <w:rPr>
          <w:rFonts w:ascii="Marianne" w:hAnsi="Marianne" w:cs="Arial"/>
          <w:b/>
          <w:bCs/>
          <w:sz w:val="20"/>
          <w:szCs w:val="20"/>
        </w:rPr>
      </w:pPr>
      <w:r>
        <w:rPr>
          <w:rFonts w:cs="Arial" w:ascii="Marianne" w:hAnsi="Marianne"/>
          <w:b/>
          <w:bCs/>
          <w:sz w:val="20"/>
          <w:szCs w:val="20"/>
        </w:rPr>
      </w:r>
    </w:p>
    <w:tbl>
      <w:tblPr>
        <w:tblW w:w="10160" w:type="dxa"/>
        <w:jc w:val="left"/>
        <w:tblInd w:w="10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B - Objet de la consultation</w:t>
            </w:r>
          </w:p>
        </w:tc>
      </w:tr>
    </w:tbl>
    <w:p>
      <w:pPr>
        <w:pStyle w:val="Title"/>
        <w:jc w:val="center"/>
        <w:rPr>
          <w:rFonts w:ascii="Marianne" w:hAnsi="Marianne" w:eastAsia="Times New Roman" w:cs="Times New Roman"/>
          <w:b/>
          <w:bCs/>
          <w:i w:val="false"/>
          <w:i w:val="false"/>
          <w:iCs w:val="false"/>
          <w:strike w:val="false"/>
          <w:dstrike w:val="false"/>
          <w:outline w:val="false"/>
          <w:shadow w:val="false"/>
          <w:color w:val="00000A"/>
          <w:kern w:val="0"/>
          <w:sz w:val="32"/>
          <w:szCs w:val="32"/>
          <w:u w:val="none"/>
          <w:shd w:fill="auto" w:val="clear"/>
          <w:em w:val="none"/>
          <w:lang w:val="fr-FR" w:eastAsia="zh-CN" w:bidi="ar-SA"/>
        </w:rPr>
      </w:pPr>
      <w:r>
        <w:rPr>
          <w:rFonts w:eastAsia="Times New Roman" w:cs="Times New Roman" w:ascii="Marianne" w:hAnsi="Marianne"/>
          <w:b/>
          <w:bCs/>
          <w:i w:val="false"/>
          <w:iCs w:val="false"/>
          <w:strike w:val="false"/>
          <w:dstrike w:val="false"/>
          <w:outline w:val="false"/>
          <w:shadow w:val="false"/>
          <w:color w:val="00000A"/>
          <w:kern w:val="0"/>
          <w:sz w:val="28"/>
          <w:szCs w:val="28"/>
          <w:u w:val="none"/>
          <w:shd w:fill="auto" w:val="clear"/>
          <w:em w:val="none"/>
          <w:lang w:val="fr-FR" w:eastAsia="zh-CN" w:bidi="ar-SA"/>
        </w:rPr>
        <w:t>Housses pour sièges à destination de véhicules divers</w:t>
      </w:r>
    </w:p>
    <w:p>
      <w:pPr>
        <w:pStyle w:val="BodyText"/>
        <w:tabs>
          <w:tab w:val="clear" w:pos="720"/>
          <w:tab w:val="left" w:pos="0" w:leader="none"/>
          <w:tab w:val="left" w:pos="426" w:leader="none"/>
          <w:tab w:val="left" w:pos="851" w:leader="none"/>
        </w:tabs>
        <w:spacing w:before="0" w:after="62"/>
        <w:ind w:hanging="0" w:left="0" w:right="0"/>
        <w:jc w:val="center"/>
        <w:rPr>
          <w:rFonts w:ascii="Marianne" w:hAnsi="Marianne"/>
          <w:sz w:val="20"/>
          <w:szCs w:val="20"/>
          <w:highlight w:val="yellow"/>
        </w:rPr>
      </w:pPr>
      <w:r>
        <w:rPr>
          <w:rFonts w:ascii="Marianne" w:hAnsi="Marianne"/>
          <w:sz w:val="20"/>
          <w:szCs w:val="20"/>
          <w:highlight w:val="yellow"/>
        </w:rPr>
      </w:r>
    </w:p>
    <w:tbl>
      <w:tblPr>
        <w:tblW w:w="10150" w:type="dxa"/>
        <w:jc w:val="left"/>
        <w:tblInd w:w="110" w:type="dxa"/>
        <w:tblLayout w:type="fixed"/>
        <w:tblCellMar>
          <w:top w:w="0" w:type="dxa"/>
          <w:left w:w="71" w:type="dxa"/>
          <w:bottom w:w="0" w:type="dxa"/>
          <w:right w:w="71" w:type="dxa"/>
        </w:tblCellMar>
      </w:tblPr>
      <w:tblGrid>
        <w:gridCol w:w="10150"/>
      </w:tblGrid>
      <w:tr>
        <w:trPr/>
        <w:tc>
          <w:tcPr>
            <w:tcW w:w="1015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C - Identification du candidat individuel ou du membre du groupement</w:t>
            </w:r>
          </w:p>
        </w:tc>
      </w:tr>
    </w:tbl>
    <w:p>
      <w:pPr>
        <w:pStyle w:val="Heading9"/>
        <w:numPr>
          <w:ilvl w:val="0"/>
          <w:numId w:val="0"/>
        </w:numPr>
        <w:ind w:hanging="0" w:left="0" w:right="0"/>
        <w:rPr>
          <w:rFonts w:ascii="Marianne" w:hAnsi="Marianne"/>
          <w:i w:val="false"/>
          <w:i w:val="false"/>
          <w:sz w:val="20"/>
          <w:szCs w:val="20"/>
        </w:rPr>
      </w:pPr>
      <w:r>
        <w:rPr>
          <w:rFonts w:ascii="Marianne" w:hAnsi="Marianne"/>
          <w:i w:val="false"/>
          <w:sz w:val="20"/>
          <w:szCs w:val="20"/>
        </w:rPr>
      </w:r>
    </w:p>
    <w:p>
      <w:pPr>
        <w:pStyle w:val="Heading9"/>
        <w:numPr>
          <w:ilvl w:val="0"/>
          <w:numId w:val="0"/>
        </w:numPr>
        <w:ind w:hanging="0" w:left="0" w:right="0"/>
        <w:rPr>
          <w:rFonts w:ascii="Marianne" w:hAnsi="Marianne" w:cs="Marianne"/>
          <w:b/>
          <w:bCs/>
          <w:i w:val="false"/>
          <w:i w:val="false"/>
          <w:iCs w:val="false"/>
          <w:sz w:val="22"/>
          <w:szCs w:val="22"/>
        </w:rPr>
      </w:pPr>
      <w:r>
        <w:rPr>
          <w:rFonts w:cs="Marianne" w:ascii="Marianne" w:hAnsi="Marianne"/>
          <w:b/>
          <w:bCs/>
          <w:i w:val="false"/>
          <w:iCs w:val="false"/>
          <w:sz w:val="22"/>
          <w:szCs w:val="22"/>
        </w:rPr>
        <w:t>C1 - Cas général</w:t>
      </w:r>
    </w:p>
    <w:p>
      <w:pPr>
        <w:pStyle w:val="Heading9"/>
        <w:numPr>
          <w:ilvl w:val="8"/>
          <w:numId w:val="1"/>
        </w:numPr>
        <w:ind w:hanging="0" w:left="0" w:right="0"/>
        <w:jc w:val="both"/>
        <w:rPr>
          <w:rFonts w:ascii="Marianne" w:hAnsi="Marianne" w:cs="Marianne"/>
          <w:i w:val="false"/>
          <w:i w:val="false"/>
          <w:iCs w:val="false"/>
          <w:sz w:val="20"/>
          <w:szCs w:val="20"/>
        </w:rPr>
      </w:pPr>
      <w:r>
        <w:rPr>
          <w:rFonts w:cs="Marianne" w:ascii="Marianne" w:hAnsi="Marianne"/>
          <w:i w:val="false"/>
          <w:iCs w:val="false"/>
          <w:sz w:val="20"/>
          <w:szCs w:val="20"/>
        </w:rPr>
      </w:r>
    </w:p>
    <w:p>
      <w:pPr>
        <w:pStyle w:val="Heading9"/>
        <w:numPr>
          <w:ilvl w:val="8"/>
          <w:numId w:val="1"/>
        </w:numPr>
        <w:ind w:hanging="0" w:left="567" w:right="0"/>
        <w:jc w:val="both"/>
        <w:rPr>
          <w:rFonts w:ascii="Marianne" w:hAnsi="Marianne" w:cs="Marianne"/>
          <w:b/>
          <w:bCs/>
        </w:rPr>
      </w:pPr>
      <w:r>
        <w:rPr>
          <w:rFonts w:eastAsia="Wingdings" w:cs="Wingdings" w:ascii="Wingdings" w:hAnsi="Wingdings"/>
          <w:i w:val="false"/>
          <w:color w:val="465F9D"/>
          <w:spacing w:val="-10"/>
          <w:position w:val="-1"/>
          <w:sz w:val="22"/>
        </w:rPr>
        <w:sym w:font="Wingdings" w:char="f06e"/>
      </w:r>
      <w:r>
        <w:rPr>
          <w:rFonts w:eastAsia="Wingdings" w:cs="Wingdings" w:ascii="Wingdings" w:hAnsi="Wingdings"/>
          <w:i w:val="false"/>
          <w:color w:val="66CCFF"/>
          <w:spacing w:val="-10"/>
          <w:position w:val="-1"/>
          <w:sz w:val="22"/>
        </w:rPr>
        <w:sym w:font="Wingdings" w:char="20"/>
      </w:r>
      <w:r>
        <w:rPr>
          <w:rFonts w:cs="Marianne"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cs="Marianne" w:ascii="Marianne" w:hAnsi="Marianne"/>
          <w:sz w:val="20"/>
          <w:szCs w:val="20"/>
        </w:rPr>
        <w:t xml:space="preserve"> </w:t>
      </w:r>
      <w:r>
        <w:rPr>
          <w:rFonts w:cs="Marianne"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cs="Marianne"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Nom commercial et dénomination sociale de l’unité ou de l’établissement qui exécutera la prestation</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Adresses postale et du siège social (si elle est différente de l’adresse postale)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Adresse électronique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sz w:val="20"/>
          <w:szCs w:val="20"/>
        </w:rPr>
      </w:pPr>
      <w:r>
        <w:rPr>
          <w:rFonts w:cs="Marianne" w:ascii="Marianne" w:hAnsi="Marianne"/>
          <w:sz w:val="20"/>
          <w:szCs w:val="20"/>
        </w:rPr>
        <w:t>Numéros de téléphone et de télécopie</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sz w:val="20"/>
          <w:szCs w:val="20"/>
        </w:rPr>
      </w:pPr>
      <w:r>
        <w:rPr>
          <w:rFonts w:cs="Marianne" w:ascii="Marianne" w:hAnsi="Marianne"/>
          <w:sz w:val="20"/>
          <w:szCs w:val="20"/>
        </w:rPr>
      </w:r>
    </w:p>
    <w:p>
      <w:pPr>
        <w:pStyle w:val="Normal"/>
        <w:rPr>
          <w:rFonts w:ascii="Marianne" w:hAnsi="Marianne" w:cs="Marianne"/>
        </w:rPr>
      </w:pPr>
      <w:r>
        <w:rPr>
          <w:rFonts w:cs="Marianne" w:ascii="Marianne" w:hAnsi="Marianne"/>
        </w:rPr>
      </w:r>
    </w:p>
    <w:p>
      <w:pPr>
        <w:pStyle w:val="Heading9"/>
        <w:numPr>
          <w:ilvl w:val="0"/>
          <w:numId w:val="4"/>
        </w:numPr>
        <w:ind w:hanging="360" w:left="720" w:right="0"/>
        <w:jc w:val="both"/>
        <w:rPr>
          <w:rFonts w:ascii="Marianne" w:hAnsi="Marianne" w:cs="Marianne"/>
          <w:b/>
          <w:bCs/>
        </w:rPr>
      </w:pPr>
      <w:r>
        <w:rPr>
          <w:rFonts w:cs="Marianne"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cs="Marianne" w:ascii="Marianne" w:hAnsi="Marianne"/>
          <w:sz w:val="20"/>
          <w:szCs w:val="20"/>
        </w:rPr>
        <w:t>:</w:t>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b/>
          <w:bCs/>
        </w:rPr>
      </w:pPr>
      <w:r>
        <w:rPr>
          <w:rFonts w:cs="Marianne" w:ascii="Marianne" w:hAnsi="Marianne"/>
          <w:b/>
          <w:bCs/>
        </w:rPr>
      </w:r>
    </w:p>
    <w:p>
      <w:pPr>
        <w:pStyle w:val="Normal"/>
        <w:rPr>
          <w:rFonts w:ascii="Marianne" w:hAnsi="Marianne" w:cs="Marianne"/>
        </w:rPr>
      </w:pPr>
      <w:r>
        <w:rPr>
          <w:rFonts w:cs="Marianne" w:ascii="Marianne" w:hAnsi="Marianne"/>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pPr>
      <w:r>
        <w:rPr>
          <w:rFonts w:eastAsia="Wingdings" w:cs="Wingdings" w:ascii="Wingdings" w:hAnsi="Wingdings"/>
          <w:color w:val="465F9D"/>
          <w:spacing w:val="-10"/>
          <w:position w:val="-1"/>
          <w:sz w:val="22"/>
        </w:rPr>
        <w:sym w:font="Wingdings" w:char="f06e"/>
      </w:r>
      <w:r>
        <w:rPr>
          <w:rFonts w:eastAsia="Wingdings" w:cs="Wingdings" w:ascii="Wingdings" w:hAnsi="Wingdings"/>
          <w:color w:val="66CCFF"/>
          <w:spacing w:val="-10"/>
          <w:position w:val="-1"/>
          <w:sz w:val="22"/>
        </w:rPr>
        <w:sym w:font="Wingdings" w:char="f020"/>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Unnamed"/>
      <w:bookmarkEnd w:id="2"/>
      <w:r>
        <w:rPr>
          <w:rFonts w:cs="Arial" w:ascii="Marianne" w:hAnsi="Marianne"/>
          <w:bCs/>
        </w:rPr>
        <w:t xml:space="preserve"> </w:t>
      </w:r>
      <w:r>
        <w:rPr>
          <w:rFonts w:cs="Arial" w:ascii="Marianne" w:hAnsi="Marianne"/>
        </w:rPr>
        <w:t>Oui</w:t>
      </w:r>
    </w:p>
    <w:p>
      <w:pPr>
        <w:pStyle w:val="Normal"/>
        <w:ind w:hanging="0" w:left="567" w:right="0"/>
        <w:jc w:val="both"/>
        <w:rPr>
          <w:rFonts w:ascii="Marianne" w:hAnsi="Marianne" w:cs="Arial"/>
        </w:rPr>
      </w:pPr>
      <w:r>
        <w:rPr>
          <w:rFonts w:cs="Arial" w:ascii="Marianne" w:hAnsi="Marianne"/>
        </w:rPr>
      </w:r>
    </w:p>
    <w:p>
      <w:pPr>
        <w:pStyle w:val="Normal"/>
        <w:ind w:hanging="0" w:left="567" w:right="0"/>
        <w:jc w:val="both"/>
        <w:rPr/>
      </w:pPr>
      <w:r>
        <w:fldChar w:fldCharType="begin">
          <w:ffData>
            <w:name w:val="Bookmark Copie 1"/>
            <w:enabled/>
            <w:calcOnExit w:val="0"/>
            <w:checkBox>
              <w:sizeAuto/>
            </w:checkBox>
          </w:ffData>
        </w:fldChar>
      </w:r>
      <w:r>
        <w:rPr>
          <w:sz w:val="20"/>
          <w:i w:val="false"/>
          <w:b/>
          <w:szCs w:val="20"/>
          <w:iCs w:val="false"/>
          <w:bCs/>
          <w:rFonts w:ascii="Marianne" w:hAnsi="Marianne"/>
        </w:rPr>
        <w:instrText xml:space="preserve"> FORMCHECKBOX </w:instrText>
      </w:r>
      <w:r>
        <w:rPr>
          <w:sz w:val="20"/>
          <w:i w:val="false"/>
          <w:b/>
          <w:szCs w:val="20"/>
          <w:iCs w:val="false"/>
          <w:bCs/>
          <w:rFonts w:ascii="Marianne" w:hAnsi="Marianne"/>
        </w:rPr>
        <w:fldChar w:fldCharType="separate"/>
      </w:r>
      <w:bookmarkStart w:id="3" w:name="Bookmark_Copie_1"/>
      <w:bookmarkStart w:id="4" w:name="Bookmark_Copie_1"/>
      <w:bookmarkEnd w:id="4"/>
      <w:r>
        <w:rPr>
          <w:rFonts w:ascii="Marianne" w:hAnsi="Marianne"/>
          <w:b/>
          <w:bCs/>
          <w:i w:val="false"/>
          <w:iCs w:val="false"/>
          <w:sz w:val="20"/>
          <w:szCs w:val="20"/>
        </w:rPr>
      </w:r>
      <w:r>
        <w:rPr>
          <w:sz w:val="20"/>
          <w:i w:val="false"/>
          <w:b/>
          <w:szCs w:val="20"/>
          <w:iCs w:val="false"/>
          <w:bCs/>
          <w:rFonts w:ascii="Marianne" w:hAnsi="Marianne"/>
        </w:rPr>
        <w:fldChar w:fldCharType="end"/>
      </w:r>
      <w:bookmarkStart w:id="5" w:name="Bookmark_Copie_1_Copie_1"/>
      <w:bookmarkStart w:id="6" w:name="Bookmark_Copie_1_Copie_1_Copie_1"/>
      <w:bookmarkStart w:id="7" w:name="Unnamed_Copie_1"/>
      <w:bookmarkStart w:id="8" w:name="Bookmark_Copie_1_Copie_1"/>
      <w:bookmarkStart w:id="9" w:name="Bookmark_Copie_1"/>
      <w:bookmarkEnd w:id="5"/>
      <w:bookmarkEnd w:id="6"/>
      <w:bookmarkEnd w:id="7"/>
      <w:bookmarkEnd w:id="8"/>
      <w:bookmarkEnd w:id="9"/>
      <w:r>
        <w:rPr>
          <w:rFonts w:cs="Arial" w:ascii="Marianne" w:hAnsi="Marianne"/>
          <w:b/>
          <w:bCs/>
          <w:i w:val="false"/>
          <w:iCs w:val="false"/>
          <w:sz w:val="20"/>
          <w:szCs w:val="20"/>
        </w:rPr>
        <w:t xml:space="preserve"> </w:t>
      </w:r>
      <w:r>
        <w:rPr>
          <w:rFonts w:cs="Arial" w:ascii="Marianne" w:hAnsi="Marianne"/>
          <w:b w:val="false"/>
          <w:bCs w:val="false"/>
          <w:i w:val="false"/>
          <w:iCs w:val="false"/>
          <w:sz w:val="20"/>
          <w:szCs w:val="20"/>
        </w:rPr>
        <w:t>Non</w:t>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rPr>
          <w:rFonts w:ascii="Marianne" w:hAnsi="Marianne"/>
          <w:sz w:val="20"/>
          <w:szCs w:val="20"/>
        </w:rPr>
      </w:pPr>
      <w:r>
        <w:rPr>
          <w:rFonts w:ascii="Marianne" w:hAnsi="Marianne"/>
          <w:sz w:val="20"/>
          <w:szCs w:val="20"/>
        </w:rPr>
      </w:r>
    </w:p>
    <w:p>
      <w:pPr>
        <w:pStyle w:val="Normal"/>
        <w:jc w:val="both"/>
        <w:rPr>
          <w:sz w:val="22"/>
          <w:szCs w:val="22"/>
        </w:rPr>
      </w:pPr>
      <w:r>
        <w:rPr>
          <w:rFonts w:cs="Arial" w:ascii="Marianne" w:hAnsi="Marianne"/>
          <w:b/>
          <w:bCs/>
          <w:sz w:val="22"/>
          <w:szCs w:val="22"/>
        </w:rPr>
        <w:t>C2 - Cas spécifiques relatifs aux conditions de participation</w:t>
      </w:r>
    </w:p>
    <w:p>
      <w:pPr>
        <w:pStyle w:val="Normal"/>
        <w:tabs>
          <w:tab w:val="clear" w:pos="720"/>
          <w:tab w:val="left" w:pos="-142" w:leader="none"/>
          <w:tab w:val="left" w:pos="4111" w:leader="none"/>
        </w:tabs>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Header"/>
        <w:keepNext w:val="true"/>
        <w:widowControl/>
        <w:tabs>
          <w:tab w:val="clear" w:pos="4536"/>
          <w:tab w:val="clear" w:pos="9072"/>
          <w:tab w:val="left" w:pos="680" w:leader="none"/>
          <w:tab w:val="left" w:pos="2160" w:leader="none"/>
        </w:tabs>
        <w:suppressAutoHyphens w:val="true"/>
        <w:overflowPunct w:val="false"/>
        <w:bidi w:val="0"/>
        <w:spacing w:before="0" w:after="0"/>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Wingdings" w:cs="Wingdings" w:ascii="Wingdings" w:hAnsi="Wingdings"/>
          <w:i w:val="false"/>
          <w:iCs w:val="false"/>
          <w:color w:val="66CCFF"/>
          <w:spacing w:val="-10"/>
          <w:position w:val="-1"/>
          <w:sz w:val="22"/>
          <w:szCs w:val="20"/>
        </w:rPr>
        <w:sym w:font="Wingdings" w:char="f020"/>
      </w:r>
      <w:r>
        <w:rPr>
          <w:rFonts w:cs="Arial" w:ascii="Marianne" w:hAnsi="Marianne"/>
          <w:i w:val="false"/>
          <w:iCs w:val="false"/>
          <w:sz w:val="20"/>
          <w:szCs w:val="20"/>
        </w:rPr>
        <w:t>1.</w:t>
        <w:tab/>
        <w:t>Lorsque le candidat est inscrit sur une liste officielle d’opérateurs économiques agréés au sens de l’</w:t>
      </w:r>
      <w:hyperlink r:id="rId9">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2143-15</w:t>
        </w:r>
      </w:hyperlink>
      <w:r>
        <w:rPr>
          <w:rFonts w:cs="Arial" w:ascii="Marianne" w:hAnsi="Marianne"/>
          <w:i w:val="false"/>
          <w:iCs w:val="false"/>
          <w:sz w:val="20"/>
          <w:szCs w:val="20"/>
        </w:rPr>
        <w:t xml:space="preserve"> du code de la commande publique </w:t>
      </w:r>
      <w:r>
        <w:rPr>
          <w:rFonts w:cs="Arial" w:ascii="Marianne" w:hAnsi="Marianne"/>
          <w:b/>
          <w:i w:val="false"/>
          <w:iCs w:val="false"/>
          <w:sz w:val="20"/>
          <w:szCs w:val="20"/>
        </w:rPr>
        <w:t>et</w:t>
      </w:r>
      <w:r>
        <w:rPr>
          <w:rFonts w:cs="Arial" w:ascii="Marianne" w:hAnsi="Marianne"/>
          <w:i w:val="false"/>
          <w:iCs w:val="false"/>
          <w:sz w:val="20"/>
          <w:szCs w:val="20"/>
        </w:rPr>
        <w:t xml:space="preserve"> que l’acheteur est un pouvoir adjudicateur ou au sens de des </w:t>
      </w:r>
      <w:hyperlink r:id="rId10">
        <w:r>
          <w:rPr>
            <w:rStyle w:val="Hyperlink"/>
            <w:rFonts w:cs="Arial" w:ascii="Marianne" w:hAnsi="Marianne"/>
            <w:i w:val="false"/>
            <w:iCs w:val="false"/>
            <w:sz w:val="20"/>
            <w:szCs w:val="20"/>
          </w:rPr>
          <w:t>articles</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 xml:space="preserve">2343-16 </w:t>
        </w:r>
        <w:r>
          <w:rPr>
            <w:rStyle w:val="Hyperlink"/>
            <w:rFonts w:cs="Marianne" w:ascii="Marianne" w:hAnsi="Marianne"/>
            <w:i w:val="false"/>
            <w:iCs w:val="false"/>
            <w:sz w:val="20"/>
            <w:szCs w:val="20"/>
          </w:rPr>
          <w:t>à</w:t>
        </w:r>
        <w:r>
          <w:rPr>
            <w:rStyle w:val="Hyperlink"/>
            <w:rFonts w:cs="Arial" w:ascii="Marianne" w:hAnsi="Marianne"/>
            <w:i w:val="false"/>
            <w:iCs w:val="false"/>
            <w:sz w:val="20"/>
            <w:szCs w:val="20"/>
          </w:rPr>
          <w:t xml:space="preserve"> 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2343-17</w:t>
        </w:r>
      </w:hyperlink>
      <w:r>
        <w:rPr>
          <w:rFonts w:cs="Arial" w:ascii="Marianne" w:hAnsi="Marianne"/>
          <w:i w:val="false"/>
          <w:iCs w:val="false"/>
          <w:sz w:val="20"/>
          <w:szCs w:val="20"/>
        </w:rPr>
        <w:t xml:space="preserve"> du même code, que l’acheteur soit un pouvoir adjudicateur ou une entité adjudicatrice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 w:val="left" w:pos="2160" w:leader="none"/>
        </w:tabs>
        <w:suppressAutoHyphens w:val="true"/>
        <w:overflowPunct w:val="false"/>
        <w:bidi w:val="0"/>
        <w:spacing w:before="0" w:after="0"/>
        <w:ind w:hanging="340" w:left="1020" w:right="0"/>
        <w:jc w:val="both"/>
        <w:rPr/>
      </w:pPr>
      <w:r>
        <w:rPr>
          <w:rFonts w:cs="Arial" w:ascii="Marianne" w:hAnsi="Marianne"/>
          <w:i w:val="false"/>
          <w:iCs w:val="false"/>
          <w:sz w:val="20"/>
          <w:szCs w:val="20"/>
        </w:rPr>
        <w:t>Indication du nom de la liste officielle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tabs>
          <w:tab w:val="clear" w:pos="4536"/>
          <w:tab w:val="clear" w:pos="9072"/>
          <w:tab w:val="left" w:pos="2160" w:leader="none"/>
        </w:tabs>
        <w:suppressAutoHyphens w:val="true"/>
        <w:overflowPunct w:val="false"/>
        <w:bidi w:val="0"/>
        <w:spacing w:before="0" w:after="0"/>
        <w:ind w:hanging="340" w:left="102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widowControl/>
        <w:numPr>
          <w:ilvl w:val="0"/>
          <w:numId w:val="5"/>
        </w:numPr>
        <w:tabs>
          <w:tab w:val="clear" w:pos="4536"/>
          <w:tab w:val="clear" w:pos="9072"/>
        </w:tabs>
        <w:suppressAutoHyphens w:val="true"/>
        <w:overflowPunct w:val="false"/>
        <w:bidi w:val="0"/>
        <w:spacing w:before="0" w:after="0"/>
        <w:ind w:hanging="340" w:left="1020" w:right="0"/>
        <w:jc w:val="both"/>
        <w:rPr/>
      </w:pPr>
      <w:r>
        <w:rPr>
          <w:rFonts w:cs="Arial" w:ascii="Marianne" w:hAnsi="Marianne"/>
          <w:i w:val="false"/>
          <w:iCs w:val="false"/>
          <w:sz w:val="20"/>
          <w:szCs w:val="20"/>
        </w:rPr>
        <w:t>Références sur lesquelles l’inscription ou la certification est basée et, le cas échéant, la classification sur la liste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widowControl/>
        <w:tabs>
          <w:tab w:val="clear" w:pos="4536"/>
          <w:tab w:val="clear" w:pos="9072"/>
          <w:tab w:val="left" w:pos="2160" w:leader="none"/>
        </w:tabs>
        <w:suppressAutoHyphens w:val="true"/>
        <w:overflowPunct w:val="false"/>
        <w:bidi w:val="0"/>
        <w:spacing w:before="0" w:after="0"/>
        <w:ind w:hanging="0" w:left="1020" w:right="0"/>
        <w:jc w:val="both"/>
        <w:rPr>
          <w:rFonts w:ascii="Marianne" w:hAnsi="Marianne"/>
          <w:i/>
          <w:i/>
          <w:iCs/>
          <w:sz w:val="16"/>
          <w:szCs w:val="16"/>
        </w:rPr>
      </w:pPr>
      <w:r>
        <w:rPr>
          <w:rFonts w:cs="Arial" w:ascii="Marianne" w:hAnsi="Marianne"/>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2160"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numPr>
          <w:ilvl w:val="0"/>
          <w:numId w:val="6"/>
        </w:numPr>
        <w:tabs>
          <w:tab w:val="left" w:pos="2160" w:leader="none"/>
          <w:tab w:val="center" w:pos="4536" w:leader="none"/>
          <w:tab w:val="right" w:pos="9072" w:leader="none"/>
        </w:tabs>
        <w:jc w:val="both"/>
        <w:rPr/>
      </w:pPr>
      <w:r>
        <w:rPr>
          <w:rFonts w:cs="Arial" w:ascii="Marianne" w:hAnsi="Marianne"/>
          <w:i w:val="false"/>
          <w:iCs w:val="false"/>
          <w:sz w:val="20"/>
          <w:szCs w:val="20"/>
        </w:rPr>
        <w:t>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hanging="0" w:left="284"/>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i w:val="false"/>
          <w:i w:val="false"/>
          <w:iCs w:val="false"/>
          <w:sz w:val="20"/>
          <w:szCs w:val="20"/>
        </w:rPr>
      </w:pPr>
      <w:r>
        <w:rPr>
          <w:rFonts w:cs="Arial" w:ascii="Marianne" w:hAnsi="Marianne"/>
          <w:i w:val="false"/>
          <w:iCs w:val="false"/>
          <w:sz w:val="20"/>
          <w:szCs w:val="20"/>
        </w:rPr>
        <w:t>- Adresse internet</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ind w:hanging="0" w:left="993"/>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i w:val="false"/>
          <w:i w:val="false"/>
          <w:iCs w:val="false"/>
          <w:sz w:val="20"/>
          <w:szCs w:val="20"/>
        </w:rPr>
      </w:pPr>
      <w:r>
        <w:rPr>
          <w:rFonts w:cs="Arial" w:ascii="Marianne" w:hAnsi="Marianne"/>
          <w:i w:val="false"/>
          <w:iCs w:val="false"/>
          <w:sz w:val="20"/>
          <w:szCs w:val="20"/>
        </w:rPr>
        <w:t>- Renseignements nécessaires pour y accéder</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p>
    <w:p>
      <w:pPr>
        <w:pStyle w:val="Header"/>
        <w:tabs>
          <w:tab w:val="left" w:pos="0" w:leader="none"/>
          <w:tab w:val="left" w:pos="2160" w:leader="none"/>
          <w:tab w:val="center" w:pos="4536" w:leader="none"/>
          <w:tab w:val="right" w:pos="9072" w:leader="none"/>
        </w:tabs>
        <w:ind w:hanging="0" w:left="993"/>
        <w:jc w:val="both"/>
        <w:rPr>
          <w:rFonts w:ascii="Marianne" w:hAnsi="Marianne" w:cs="Arial"/>
          <w:iCs/>
          <w:sz w:val="20"/>
          <w:szCs w:val="20"/>
        </w:rPr>
      </w:pPr>
      <w:r>
        <w:rPr>
          <w:rFonts w:cs="Arial" w:ascii="Marianne" w:hAnsi="Marianne"/>
          <w:iCs/>
          <w:sz w:val="20"/>
          <w:szCs w:val="20"/>
        </w:rPr>
      </w:r>
    </w:p>
    <w:p>
      <w:pPr>
        <w:pStyle w:val="Header"/>
        <w:tabs>
          <w:tab w:val="clear" w:pos="4536"/>
          <w:tab w:val="clear" w:pos="9072"/>
          <w:tab w:val="left" w:pos="400" w:leader="none"/>
          <w:tab w:val="left" w:pos="2160" w:leader="none"/>
        </w:tabs>
        <w:ind w:hanging="680" w:left="680" w:right="0"/>
        <w:jc w:val="both"/>
        <w:rPr/>
      </w:pPr>
      <w:r>
        <w:rPr>
          <w:rFonts w:eastAsia="Wingdings" w:cs="Wingdings" w:ascii="Wingdings" w:hAnsi="Wingdings"/>
          <w:i w:val="false"/>
          <w:iCs w:val="false"/>
          <w:color w:val="465F9D"/>
          <w:spacing w:val="-10"/>
          <w:position w:val="-1"/>
          <w:sz w:val="22"/>
          <w:szCs w:val="20"/>
        </w:rPr>
        <w:sym w:font="Wingdings" w:char="f06e"/>
      </w:r>
      <w:r>
        <w:rPr>
          <w:rFonts w:eastAsia="Arial" w:ascii="Marianne" w:hAnsi="Marianne"/>
          <w:i/>
          <w:spacing w:val="-10"/>
          <w:position w:val="-1"/>
          <w:sz w:val="20"/>
          <w:szCs w:val="20"/>
        </w:rPr>
        <w:t> </w:t>
      </w:r>
      <w:r>
        <w:rPr>
          <w:rFonts w:eastAsia="Arial" w:ascii="Marianne" w:hAnsi="Marianne"/>
          <w:i/>
          <w:spacing w:val="-10"/>
          <w:position w:val="-1"/>
          <w:sz w:val="20"/>
          <w:szCs w:val="20"/>
        </w:rPr>
        <w:tab/>
      </w:r>
      <w:r>
        <w:rPr>
          <w:rFonts w:cs="Arial" w:ascii="Marianne" w:hAnsi="Marianne"/>
          <w:i/>
          <w:iCs/>
          <w:sz w:val="20"/>
          <w:szCs w:val="20"/>
        </w:rPr>
        <w:t xml:space="preserve">2. </w:t>
      </w:r>
      <w:r>
        <w:rPr>
          <w:rFonts w:cs="Arial" w:ascii="Marianne" w:hAnsi="Marianne"/>
          <w:i w:val="false"/>
          <w:iCs w:val="false"/>
          <w:sz w:val="20"/>
          <w:szCs w:val="20"/>
        </w:rPr>
        <w:t xml:space="preserve">Lorsque le marché public n’est pas un marché de défense ou de sécurité </w:t>
      </w:r>
      <w:r>
        <w:rPr>
          <w:rFonts w:cs="Arial" w:ascii="Marianne" w:hAnsi="Marianne"/>
          <w:b/>
          <w:i w:val="false"/>
          <w:iCs w:val="false"/>
          <w:sz w:val="20"/>
          <w:szCs w:val="20"/>
        </w:rPr>
        <w:t>et</w:t>
      </w:r>
      <w:r>
        <w:rPr>
          <w:rFonts w:cs="Arial" w:ascii="Marianne" w:hAnsi="Marianne"/>
          <w:i w:val="false"/>
          <w:iCs w:val="false"/>
          <w:sz w:val="20"/>
          <w:szCs w:val="20"/>
        </w:rPr>
        <w:t xml:space="preserve"> que l’acheteur a autorisé les candidats à se limiter à indiquer qu’ils disposent de l’aptitude et des capacités requises en application du second alinéa de l’</w:t>
      </w:r>
      <w:hyperlink r:id="rId11">
        <w:r>
          <w:rPr>
            <w:rStyle w:val="Hyperlink"/>
            <w:rFonts w:cs="Arial" w:ascii="Marianne" w:hAnsi="Marianne"/>
            <w:i w:val="false"/>
            <w:iCs w:val="false"/>
            <w:sz w:val="20"/>
            <w:szCs w:val="20"/>
          </w:rPr>
          <w:t>article</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R.</w:t>
        </w:r>
        <w:r>
          <w:rPr>
            <w:rStyle w:val="Hyperlink"/>
            <w:rFonts w:cs="Calibri" w:ascii="Marianne" w:hAnsi="Marianne"/>
            <w:i w:val="false"/>
            <w:iCs w:val="false"/>
            <w:sz w:val="20"/>
            <w:szCs w:val="20"/>
          </w:rPr>
          <w:t> </w:t>
        </w:r>
        <w:r>
          <w:rPr>
            <w:rStyle w:val="Hyperlink"/>
            <w:rFonts w:cs="Arial" w:ascii="Marianne" w:hAnsi="Marianne"/>
            <w:i w:val="false"/>
            <w:iCs w:val="false"/>
            <w:sz w:val="20"/>
            <w:szCs w:val="20"/>
          </w:rPr>
          <w:t>2143-4</w:t>
        </w:r>
      </w:hyperlink>
      <w:r>
        <w:rPr>
          <w:rFonts w:cs="Arial" w:ascii="Marianne" w:hAnsi="Marianne"/>
          <w:i w:val="false"/>
          <w:iCs w:val="false"/>
          <w:sz w:val="20"/>
          <w:szCs w:val="20"/>
        </w:rPr>
        <w:t xml:space="preserve"> du code de la commande publique</w:t>
      </w:r>
      <w:r>
        <w:rPr>
          <w:rFonts w:cs="Calibri" w:ascii="Marianne" w:hAnsi="Marianne"/>
          <w:i w:val="false"/>
          <w:iCs w:val="false"/>
          <w:sz w:val="20"/>
          <w:szCs w:val="20"/>
        </w:rPr>
        <w:t> </w:t>
      </w:r>
      <w:r>
        <w:rPr>
          <w:rFonts w:cs="Arial" w:ascii="Marianne" w:hAnsi="Marianne"/>
          <w:i w:val="false"/>
          <w:iCs w:val="false"/>
          <w:sz w:val="20"/>
          <w:szCs w:val="20"/>
        </w:rPr>
        <w:t>:</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widowControl/>
        <w:tabs>
          <w:tab w:val="clear" w:pos="720"/>
          <w:tab w:val="left" w:pos="850" w:leader="none"/>
        </w:tabs>
        <w:suppressAutoHyphens w:val="true"/>
        <w:overflowPunct w:val="false"/>
        <w:bidi w:val="0"/>
        <w:spacing w:before="0" w:after="0"/>
        <w:ind w:hanging="340" w:left="1020" w:right="0"/>
        <w:jc w:val="both"/>
        <w:rPr>
          <w:rFonts w:ascii="Marianne" w:hAnsi="Marianne"/>
          <w:i w:val="false"/>
          <w:i w:val="false"/>
          <w:iCs w:val="false"/>
          <w:sz w:val="20"/>
          <w:szCs w:val="20"/>
        </w:rPr>
      </w:pPr>
      <w:r>
        <w:fldChar w:fldCharType="begin">
          <w:ffData>
            <w:name w:val="Bookmark Copie 2"/>
            <w:enabled/>
            <w:calcOnExit w:val="0"/>
            <w:checkBox>
              <w:sizeAuto/>
            </w:checkBox>
          </w:ffData>
        </w:fldChar>
      </w:r>
      <w:r>
        <w:rPr>
          <w:sz w:val="20"/>
          <w:i w:val="false"/>
          <w:szCs w:val="20"/>
          <w:iCs w:val="false"/>
          <w:rFonts w:cs="Marianne" w:ascii="Marianne" w:hAnsi="Marianne"/>
        </w:rPr>
        <w:instrText xml:space="preserve"> FORMCHECKBOX </w:instrText>
      </w:r>
      <w:r>
        <w:rPr>
          <w:sz w:val="20"/>
          <w:i w:val="false"/>
          <w:szCs w:val="20"/>
          <w:iCs w:val="false"/>
          <w:rFonts w:cs="Marianne" w:ascii="Marianne" w:hAnsi="Marianne"/>
        </w:rPr>
        <w:fldChar w:fldCharType="separate"/>
      </w:r>
      <w:bookmarkStart w:id="10" w:name="Bookmark_Copie_2"/>
      <w:bookmarkStart w:id="11" w:name="Bookmark_Copie_2"/>
      <w:bookmarkEnd w:id="11"/>
      <w:r>
        <w:rPr>
          <w:rFonts w:cs="Marianne" w:ascii="Marianne" w:hAnsi="Marianne"/>
          <w:i w:val="false"/>
          <w:iCs w:val="false"/>
          <w:sz w:val="20"/>
          <w:szCs w:val="20"/>
        </w:rPr>
      </w:r>
      <w:r>
        <w:rPr>
          <w:sz w:val="20"/>
          <w:i w:val="false"/>
          <w:szCs w:val="20"/>
          <w:iCs w:val="false"/>
          <w:rFonts w:cs="Marianne" w:ascii="Marianne" w:hAnsi="Marianne"/>
        </w:rPr>
        <w:fldChar w:fldCharType="end"/>
      </w:r>
      <w:bookmarkStart w:id="12" w:name="Bookmark_Copie_2_Copie_1"/>
      <w:bookmarkStart w:id="13" w:name="Bookmark_Copie_2_Copie_1_Copie_1"/>
      <w:bookmarkStart w:id="14" w:name="Unnamed_Copie_2"/>
      <w:bookmarkStart w:id="15" w:name="Bookmark_Copie_2_Copie_1"/>
      <w:bookmarkStart w:id="16" w:name="Bookmark_Copie_2"/>
      <w:bookmarkEnd w:id="12"/>
      <w:bookmarkEnd w:id="13"/>
      <w:bookmarkEnd w:id="14"/>
      <w:bookmarkEnd w:id="15"/>
      <w:bookmarkEnd w:id="16"/>
      <w:r>
        <w:rPr>
          <w:rFonts w:cs="Arial" w:ascii="Marianne" w:hAnsi="Marianne"/>
          <w:bCs/>
          <w:i w:val="false"/>
          <w:iCs w:val="false"/>
          <w:sz w:val="20"/>
          <w:szCs w:val="20"/>
        </w:rPr>
        <w:t xml:space="preserve"> </w:t>
      </w:r>
      <w:r>
        <w:rPr>
          <w:rFonts w:cs="Arial" w:ascii="Marianne" w:hAnsi="Marianne"/>
          <w:i w:val="false"/>
          <w:iCs w:val="false"/>
          <w:sz w:val="20"/>
          <w:szCs w:val="20"/>
        </w:rPr>
        <w:t>Le candidat déclare sur l’honneur satisfaire à l’ensemble des conditions de participation requises par l’acheteur.</w:t>
      </w:r>
    </w:p>
    <w:p>
      <w:pPr>
        <w:pStyle w:val="Normal"/>
        <w:widowControl/>
        <w:suppressAutoHyphens w:val="true"/>
        <w:overflowPunct w:val="false"/>
        <w:bidi w:val="0"/>
        <w:spacing w:before="0" w:after="0"/>
        <w:ind w:hanging="0" w:left="1077" w:right="0"/>
        <w:jc w:val="both"/>
        <w:rPr/>
      </w:pPr>
      <w:r>
        <w:rPr>
          <w:rFonts w:cs="Arial" w:ascii="Marianne" w:hAnsi="Marianne"/>
          <w:i/>
          <w:sz w:val="16"/>
          <w:szCs w:val="18"/>
        </w:rPr>
        <w:t>(</w:t>
      </w:r>
      <w:r>
        <w:rPr>
          <w:rFonts w:cs="Arial" w:ascii="Marianne" w:hAnsi="Marianne"/>
          <w:bCs/>
          <w:i/>
          <w:sz w:val="16"/>
          <w:szCs w:val="18"/>
        </w:rPr>
        <w:t>Dans ce cas, il est inutile de remplir les rubriques suivantes du présent formulaire</w:t>
      </w:r>
      <w:r>
        <w:rPr>
          <w:rFonts w:cs="Calibri" w:ascii="Calibri" w:hAnsi="Calibri"/>
          <w:bCs/>
          <w:i/>
          <w:sz w:val="16"/>
          <w:szCs w:val="18"/>
        </w:rPr>
        <w:t> </w:t>
      </w:r>
      <w:r>
        <w:rPr>
          <w:rFonts w:cs="Arial" w:ascii="Marianne" w:hAnsi="Marianne"/>
          <w:bCs/>
          <w:i/>
          <w:sz w:val="16"/>
          <w:szCs w:val="18"/>
        </w:rPr>
        <w:t>; le remplissage du formulaire est terminé)</w:t>
      </w:r>
    </w:p>
    <w:p>
      <w:pPr>
        <w:pStyle w:val="Header"/>
        <w:tabs>
          <w:tab w:val="left" w:pos="0" w:leader="none"/>
          <w:tab w:val="left" w:pos="2160" w:leader="none"/>
          <w:tab w:val="center" w:pos="4536" w:leader="none"/>
          <w:tab w:val="right" w:pos="9072" w:leader="none"/>
        </w:tabs>
        <w:ind w:hanging="0" w:left="993" w:right="0"/>
        <w:jc w:val="both"/>
        <w:rPr>
          <w:rFonts w:ascii="Marianne" w:hAnsi="Marianne" w:cs="Arial"/>
          <w:iCs/>
          <w:sz w:val="20"/>
          <w:szCs w:val="20"/>
        </w:rPr>
      </w:pPr>
      <w:r>
        <w:rPr>
          <w:rFonts w:cs="Arial" w:ascii="Marianne" w:hAnsi="Marianne"/>
          <w:iCs/>
          <w:sz w:val="20"/>
          <w:szCs w:val="20"/>
        </w:rPr>
      </w:r>
      <w:r>
        <w:br w:type="page"/>
      </w:r>
    </w:p>
    <w:p>
      <w:pPr>
        <w:pStyle w:val="Header"/>
        <w:widowControl/>
        <w:tabs>
          <w:tab w:val="left" w:pos="0" w:leader="none"/>
          <w:tab w:val="left" w:pos="2160" w:leader="none"/>
          <w:tab w:val="center" w:pos="4536" w:leader="none"/>
          <w:tab w:val="right" w:pos="9072" w:leader="none"/>
        </w:tabs>
        <w:suppressAutoHyphens w:val="true"/>
        <w:overflowPunct w:val="false"/>
        <w:bidi w:val="0"/>
        <w:spacing w:before="0" w:after="0"/>
        <w:ind w:hanging="0" w:left="0" w:right="0"/>
        <w:jc w:val="both"/>
        <w:rPr>
          <w:rFonts w:ascii="Marianne" w:hAnsi="Marianne" w:cs="Arial"/>
          <w:iCs/>
          <w:sz w:val="20"/>
          <w:szCs w:val="20"/>
        </w:rPr>
      </w:pPr>
      <w:r>
        <w:rPr>
          <w:rFonts w:cs="Arial" w:ascii="Marianne" w:hAnsi="Marianne"/>
          <w:iCs/>
          <w:sz w:val="20"/>
          <w:szCs w:val="20"/>
        </w:rPr>
      </w:r>
    </w:p>
    <w:tbl>
      <w:tblPr>
        <w:tblW w:w="10200" w:type="dxa"/>
        <w:jc w:val="left"/>
        <w:tblInd w:w="127" w:type="dxa"/>
        <w:tblLayout w:type="fixed"/>
        <w:tblCellMar>
          <w:top w:w="0" w:type="dxa"/>
          <w:left w:w="108" w:type="dxa"/>
          <w:bottom w:w="0" w:type="dxa"/>
          <w:right w:w="108" w:type="dxa"/>
        </w:tblCellMar>
      </w:tblPr>
      <w:tblGrid>
        <w:gridCol w:w="10200"/>
      </w:tblGrid>
      <w:tr>
        <w:trPr/>
        <w:tc>
          <w:tcPr>
            <w:tcW w:w="10200" w:type="dxa"/>
            <w:tcBorders/>
            <w:shd w:fill="465F9D" w:val="clear"/>
          </w:tcPr>
          <w:p>
            <w:pPr>
              <w:pStyle w:val="Normal"/>
              <w:widowControl w:val="false"/>
              <w:jc w:val="both"/>
              <w:rPr>
                <w:color w:val="FFFFFF"/>
              </w:rPr>
            </w:pPr>
            <w:r>
              <w:rPr>
                <w:rFonts w:cs="Arial" w:ascii="Marianne" w:hAnsi="Marianne"/>
                <w:b/>
                <w:bCs/>
                <w:color w:val="FFFFFF"/>
                <w:sz w:val="20"/>
                <w:szCs w:val="20"/>
              </w:rPr>
              <w:t>D - Renseignements relatifs à l’aptitude à exercer l’activité professionnelle concernée par le contrat</w:t>
            </w:r>
          </w:p>
        </w:tc>
      </w:tr>
    </w:tbl>
    <w:p>
      <w:pPr>
        <w:pStyle w:val="Header"/>
        <w:tabs>
          <w:tab w:val="clear" w:pos="4536"/>
          <w:tab w:val="clear" w:pos="9072"/>
          <w:tab w:val="left" w:pos="0" w:leader="none"/>
          <w:tab w:val="left" w:pos="2160" w:leader="none"/>
        </w:tabs>
        <w:jc w:val="center"/>
        <w:rPr>
          <w:sz w:val="16"/>
          <w:szCs w:val="16"/>
        </w:rPr>
      </w:pPr>
      <w:r>
        <w:rPr>
          <w:rFonts w:cs="Arial" w:ascii="Marianne" w:hAnsi="Marianne"/>
          <w:i/>
          <w:iCs/>
          <w:sz w:val="16"/>
          <w:szCs w:val="16"/>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b/>
          <w:bCs/>
          <w:sz w:val="22"/>
        </w:rPr>
      </w:pPr>
      <w:r>
        <w:rPr>
          <w:rFonts w:cs="Arial" w:ascii="Marianne" w:hAnsi="Marianne"/>
          <w:b/>
          <w:bCs/>
          <w:sz w:val="22"/>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b/>
          <w:bCs/>
          <w:i w:val="false"/>
          <w:i w:val="false"/>
          <w:iCs w:val="false"/>
          <w:sz w:val="20"/>
          <w:szCs w:val="20"/>
        </w:rPr>
      </w:pPr>
      <w:r>
        <w:rPr>
          <w:rFonts w:cs="Arial" w:ascii="Marianne" w:hAnsi="Marianne"/>
          <w:b/>
          <w:bCs/>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rFonts w:ascii="Marianne" w:hAnsi="Marianne"/>
          <w:i w:val="false"/>
          <w:i w:val="false"/>
          <w:iCs w:val="false"/>
          <w:sz w:val="22"/>
          <w:szCs w:val="22"/>
        </w:rPr>
      </w:pPr>
      <w:r>
        <w:rPr>
          <w:rFonts w:cs="Arial" w:ascii="Marianne" w:hAnsi="Marianne"/>
          <w:b/>
          <w:bCs/>
          <w:i w:val="false"/>
          <w:iCs w:val="false"/>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Marianne" w:hAnsi="Marianne"/>
          <w:b/>
          <w:bCs/>
          <w:i w:val="false"/>
          <w:iCs w:val="false"/>
          <w:sz w:val="22"/>
          <w:szCs w:val="22"/>
        </w:rPr>
        <w:t> </w:t>
      </w:r>
      <w:r>
        <w:rPr>
          <w:rFonts w:cs="Arial" w:ascii="Marianne" w:hAnsi="Marianne"/>
          <w:b/>
          <w:bCs/>
          <w:i w:val="false"/>
          <w:iCs w:val="false"/>
          <w:sz w:val="22"/>
          <w:szCs w:val="22"/>
        </w:rPr>
        <w:t>:</w:t>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Header"/>
        <w:tabs>
          <w:tab w:val="clear" w:pos="4536"/>
          <w:tab w:val="clear" w:pos="9072"/>
          <w:tab w:val="left" w:pos="0" w:leader="none"/>
          <w:tab w:val="left" w:pos="2160" w:leader="none"/>
        </w:tabs>
        <w:jc w:val="both"/>
        <w:rPr>
          <w:rFonts w:cs="Arial"/>
          <w:b/>
          <w:bCs/>
        </w:rPr>
      </w:pPr>
      <w:r>
        <w:rPr>
          <w:rFonts w:cs="Arial"/>
          <w:b/>
          <w:bCs/>
        </w:rPr>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90" w:type="dxa"/>
        <w:jc w:val="left"/>
        <w:tblInd w:w="70" w:type="dxa"/>
        <w:tblLayout w:type="fixed"/>
        <w:tblCellMar>
          <w:top w:w="0" w:type="dxa"/>
          <w:left w:w="71" w:type="dxa"/>
          <w:bottom w:w="0" w:type="dxa"/>
          <w:right w:w="71" w:type="dxa"/>
        </w:tblCellMar>
      </w:tblPr>
      <w:tblGrid>
        <w:gridCol w:w="10190"/>
      </w:tblGrid>
      <w:tr>
        <w:trPr/>
        <w:tc>
          <w:tcPr>
            <w:tcW w:w="10190" w:type="dxa"/>
            <w:tcBorders/>
            <w:shd w:fill="465F9D" w:val="clear"/>
          </w:tcPr>
          <w:p>
            <w:pPr>
              <w:pStyle w:val="Normal"/>
              <w:widowControl w:val="false"/>
              <w:tabs>
                <w:tab w:val="clear" w:pos="720"/>
                <w:tab w:val="left" w:pos="-142" w:leader="none"/>
                <w:tab w:val="left" w:pos="4111" w:leader="none"/>
              </w:tabs>
              <w:jc w:val="both"/>
              <w:rPr>
                <w:color w:val="FFFFFF"/>
              </w:rPr>
            </w:pPr>
            <w:r>
              <w:rPr>
                <w:rFonts w:cs="Arial" w:ascii="Marianne" w:hAnsi="Marianne"/>
                <w:b/>
                <w:bCs/>
                <w:color w:val="FFFFFF"/>
                <w:sz w:val="20"/>
                <w:szCs w:val="20"/>
              </w:rPr>
              <w:t>E - Renseignements relatifs à la capacité économique et financière du candidat individuel ou du membre du groupement</w:t>
            </w:r>
          </w:p>
        </w:tc>
      </w:tr>
    </w:tbl>
    <w:p>
      <w:pPr>
        <w:pStyle w:val="Normal"/>
        <w:ind w:hanging="0" w:left="284"/>
        <w:jc w:val="center"/>
        <w:rPr/>
      </w:pPr>
      <w:r>
        <w:rPr>
          <w:rFonts w:cs="Arial" w:ascii="Marianne" w:hAnsi="Marianne"/>
          <w:i/>
          <w:iCs/>
          <w:sz w:val="16"/>
          <w:szCs w:val="16"/>
        </w:rPr>
        <w:t>Le candidat ne fournit que les renseignements demandés par l’acheteur au titre de la capacité économique et financière.</w:t>
      </w:r>
    </w:p>
    <w:p>
      <w:pPr>
        <w:pStyle w:val="Normal"/>
        <w:ind w:hanging="0" w:left="284"/>
        <w:jc w:val="center"/>
        <w:rPr/>
      </w:pPr>
      <w:r>
        <w:rPr>
          <w:rFonts w:cs="Arial" w:ascii="Marianne" w:hAnsi="Marianne"/>
          <w:i/>
          <w:iCs/>
          <w:sz w:val="16"/>
          <w:szCs w:val="18"/>
        </w:rPr>
        <w:t>(En cas de MDS, les documents de preuve sont à fournir avec la candidature, sauf cas particulier de la rubrique F4)</w:t>
      </w:r>
    </w:p>
    <w:p>
      <w:pPr>
        <w:pStyle w:val="Normal"/>
        <w:widowControl/>
        <w:suppressAutoHyphens w:val="true"/>
        <w:overflowPunct w:val="false"/>
        <w:bidi w:val="0"/>
        <w:spacing w:before="0" w:after="0"/>
        <w:ind w:hanging="0" w:left="57" w:right="0"/>
        <w:jc w:val="left"/>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10210" w:type="dxa"/>
        <w:jc w:val="left"/>
        <w:tblInd w:w="60" w:type="dxa"/>
        <w:tblLayout w:type="fixed"/>
        <w:tblCellMar>
          <w:top w:w="0" w:type="dxa"/>
          <w:left w:w="71" w:type="dxa"/>
          <w:bottom w:w="0" w:type="dxa"/>
          <w:right w:w="71" w:type="dxa"/>
        </w:tblCellMar>
      </w:tblPr>
      <w:tblGrid>
        <w:gridCol w:w="2840"/>
        <w:gridCol w:w="2489"/>
        <w:gridCol w:w="2367"/>
        <w:gridCol w:w="2513"/>
      </w:tblGrid>
      <w:tr>
        <w:trPr>
          <w:trHeight w:val="737" w:hRule="atLeast"/>
        </w:trPr>
        <w:tc>
          <w:tcPr>
            <w:tcW w:w="2840" w:type="dxa"/>
            <w:tcBorders>
              <w:top w:val="single" w:sz="8" w:space="0" w:color="000000"/>
              <w:left w:val="single" w:sz="8" w:space="0" w:color="000000"/>
              <w:bottom w:val="single" w:sz="4" w:space="0" w:color="000000"/>
            </w:tcBorders>
          </w:tcPr>
          <w:p>
            <w:pPr>
              <w:pStyle w:val="Normal"/>
              <w:tabs>
                <w:tab w:val="clear" w:pos="720"/>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489"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367" w:type="dxa"/>
            <w:tcBorders>
              <w:top w:val="single" w:sz="8" w:space="0" w:color="000000"/>
              <w:left w:val="single" w:sz="4" w:space="0" w:color="000000"/>
              <w:bottom w:val="single" w:sz="8" w:space="0" w:color="000000"/>
            </w:tcBorders>
          </w:tcPr>
          <w:p>
            <w:pPr>
              <w:pStyle w:val="Normal"/>
              <w:tabs>
                <w:tab w:val="clear" w:pos="720"/>
                <w:tab w:val="left" w:pos="864" w:leader="none"/>
              </w:tabs>
              <w:snapToGrid w:val="false"/>
              <w:spacing w:before="60" w:after="60"/>
              <w:rPr/>
            </w:pPr>
            <w:r>
              <w:rPr>
                <w:rFonts w:cs="Arial" w:ascii="Marianne" w:hAnsi="Marianne"/>
              </w:rPr>
              <w:t>Exercice</w:t>
              <w:tab/>
              <w:t>du ..................</w:t>
              <w:br/>
              <w:tab/>
              <w:t>au ..................</w:t>
            </w:r>
          </w:p>
        </w:tc>
        <w:tc>
          <w:tcPr>
            <w:tcW w:w="2513" w:type="dxa"/>
            <w:tcBorders>
              <w:top w:val="single" w:sz="8" w:space="0" w:color="000000"/>
              <w:left w:val="single" w:sz="4" w:space="0" w:color="000000"/>
              <w:bottom w:val="single" w:sz="8" w:space="0" w:color="000000"/>
              <w:right w:val="single" w:sz="8" w:space="0" w:color="000000"/>
            </w:tcBorders>
          </w:tcPr>
          <w:p>
            <w:pPr>
              <w:pStyle w:val="Normal"/>
              <w:tabs>
                <w:tab w:val="clear" w:pos="720"/>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840" w:type="dxa"/>
            <w:tcBorders>
              <w:top w:val="single" w:sz="4" w:space="0" w:color="000000"/>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489" w:type="dxa"/>
            <w:tcBorders>
              <w:left w:val="single" w:sz="4"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840" w:type="dxa"/>
            <w:tcBorders>
              <w:left w:val="single" w:sz="8" w:space="0" w:color="000000"/>
              <w:bottom w:val="single" w:sz="8" w:space="0" w:color="000000"/>
            </w:tcBorders>
          </w:tcPr>
          <w:p>
            <w:pPr>
              <w:pStyle w:val="Normal"/>
              <w:tabs>
                <w:tab w:val="clear" w:pos="720"/>
                <w:tab w:val="left" w:pos="864" w:leader="none"/>
              </w:tabs>
              <w:snapToGrid w:val="false"/>
              <w:spacing w:before="180" w:after="180"/>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489" w:type="dxa"/>
            <w:tcBorders>
              <w:left w:val="single" w:sz="8" w:space="0" w:color="000000"/>
              <w:bottom w:val="single" w:sz="8" w:space="0" w:color="000000"/>
            </w:tcBorders>
          </w:tcPr>
          <w:p>
            <w:pPr>
              <w:pStyle w:val="Normal"/>
              <w:tabs>
                <w:tab w:val="clear" w:pos="720"/>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367" w:type="dxa"/>
            <w:tcBorders>
              <w:left w:val="single" w:sz="8" w:space="0" w:color="000000"/>
              <w:bottom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13" w:type="dxa"/>
            <w:tcBorders>
              <w:left w:val="single" w:sz="8" w:space="0" w:color="000000"/>
              <w:bottom w:val="single" w:sz="8" w:space="0" w:color="000000"/>
              <w:right w:val="single" w:sz="8" w:space="0" w:color="000000"/>
            </w:tcBorders>
          </w:tcPr>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720"/>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r>
    </w:tbl>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ind w:hanging="0" w:left="567"/>
        <w:jc w:val="both"/>
        <w:rPr>
          <w:rFonts w:ascii="Marianne" w:hAnsi="Marianne" w:cs="Arial"/>
        </w:rPr>
      </w:pPr>
      <w:r>
        <w:rPr>
          <w:rFonts w:cs="Arial" w:ascii="Marianne" w:hAnsi="Marianne"/>
        </w:rPr>
        <w:t>……</w:t>
      </w:r>
      <w:r>
        <w:rPr>
          <w:rFonts w:cs="Arial" w:ascii="Marianne" w:hAnsi="Marianne"/>
        </w:rPr>
        <w:t>./…………./……</w:t>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Normal"/>
        <w:tabs>
          <w:tab w:val="clear" w:pos="720"/>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F2 – Autres informations requises par l’acheteur au titre de la capacité économique et financière</w:t>
      </w:r>
    </w:p>
    <w:p>
      <w:pPr>
        <w:pStyle w:val="Normal"/>
        <w:jc w:val="both"/>
        <w:rPr/>
      </w:pPr>
      <w:r>
        <w:rPr>
          <w:rFonts w:cs="Arial" w:ascii="Marianne" w:hAnsi="Marianne"/>
          <w:i/>
          <w:sz w:val="18"/>
        </w:rPr>
        <w:t>Néant</w:t>
      </w:r>
    </w:p>
    <w:p>
      <w:pPr>
        <w:pStyle w:val="Header"/>
        <w:tabs>
          <w:tab w:val="clear" w:pos="4536"/>
          <w:tab w:val="clear" w:pos="9072"/>
          <w:tab w:val="left" w:pos="0" w:leader="none"/>
          <w:tab w:val="left" w:pos="2160" w:leader="none"/>
        </w:tabs>
        <w:jc w:val="both"/>
        <w:rPr>
          <w:rFonts w:ascii="Marianne" w:hAnsi="Marianne" w:cs="Arial"/>
          <w:b/>
          <w:bCs/>
        </w:rPr>
      </w:pPr>
      <w:r>
        <w:rPr>
          <w:rFonts w:cs="Arial" w:ascii="Marianne" w:hAnsi="Marianne"/>
          <w:b/>
          <w:bCs/>
        </w:rPr>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3">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720"/>
          <w:tab w:val="left" w:pos="864" w:leader="none"/>
        </w:tabs>
        <w:jc w:val="both"/>
        <w:rPr>
          <w:rFonts w:ascii="Marianne" w:hAnsi="Marianne" w:cs="Arial"/>
          <w:iCs/>
        </w:rPr>
      </w:pPr>
      <w:r>
        <w:rPr>
          <w:rFonts w:cs="Arial" w:ascii="Marianne" w:hAnsi="Marianne"/>
          <w:iCs/>
        </w:rPr>
      </w:r>
    </w:p>
    <w:p>
      <w:pPr>
        <w:pStyle w:val="Normal"/>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160" w:type="dxa"/>
        <w:jc w:val="left"/>
        <w:tblInd w:w="90" w:type="dxa"/>
        <w:tblLayout w:type="fixed"/>
        <w:tblCellMar>
          <w:top w:w="0" w:type="dxa"/>
          <w:left w:w="71" w:type="dxa"/>
          <w:bottom w:w="0" w:type="dxa"/>
          <w:right w:w="71" w:type="dxa"/>
        </w:tblCellMar>
      </w:tblPr>
      <w:tblGrid>
        <w:gridCol w:w="10160"/>
      </w:tblGrid>
      <w:tr>
        <w:trPr/>
        <w:tc>
          <w:tcPr>
            <w:tcW w:w="10160" w:type="dxa"/>
            <w:tcBorders/>
            <w:shd w:fill="465F9D" w:val="clear"/>
          </w:tcPr>
          <w:p>
            <w:pPr>
              <w:pStyle w:val="Normal"/>
              <w:tabs>
                <w:tab w:val="clear" w:pos="720"/>
                <w:tab w:val="left" w:pos="-142" w:leader="none"/>
                <w:tab w:val="left" w:pos="4111" w:leader="none"/>
              </w:tabs>
              <w:jc w:val="both"/>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Normal"/>
        <w:ind w:hanging="0" w:left="284"/>
        <w:jc w:val="center"/>
        <w:rPr>
          <w:sz w:val="16"/>
          <w:szCs w:val="16"/>
        </w:rPr>
      </w:pPr>
      <w:r>
        <w:rPr>
          <w:rFonts w:cs="Arial" w:ascii="Marianne" w:hAnsi="Marianne"/>
          <w:i/>
          <w:iCs/>
          <w:sz w:val="16"/>
          <w:szCs w:val="16"/>
        </w:rPr>
        <w:t>Le candidat ne fournit que les renseignements demandés par l’acheteur au titre de la capacité technique et professionnelle.</w:t>
        <w:b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val="false"/>
          <w:i w:val="false"/>
          <w:iCs w:val="false"/>
          <w:sz w:val="20"/>
          <w:szCs w:val="20"/>
        </w:rPr>
      </w:pPr>
      <w:r>
        <w:rPr>
          <w:rFonts w:cs="Arial" w:ascii="Marianne" w:hAnsi="Marianne"/>
          <w:i w:val="false"/>
          <w:i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864" w:leader="none"/>
        </w:tabs>
        <w:rPr>
          <w:rFonts w:ascii="Marianne" w:hAnsi="Marianne" w:cs="Arial"/>
          <w:b w:val="false"/>
          <w:bCs w:val="false"/>
          <w:sz w:val="20"/>
          <w:szCs w:val="20"/>
        </w:rPr>
      </w:pPr>
      <w:r>
        <w:rPr>
          <w:rFonts w:cs="Arial" w:ascii="Marianne" w:hAnsi="Marianne"/>
          <w:b w:val="false"/>
          <w:bCs w:val="false"/>
          <w:sz w:val="20"/>
          <w:szCs w:val="20"/>
        </w:rPr>
      </w:r>
    </w:p>
    <w:p>
      <w:pPr>
        <w:pStyle w:val="Header"/>
        <w:tabs>
          <w:tab w:val="clear" w:pos="4536"/>
          <w:tab w:val="clear" w:pos="9072"/>
          <w:tab w:val="left" w:pos="0" w:leader="none"/>
          <w:tab w:val="left" w:pos="2160" w:leader="none"/>
        </w:tabs>
        <w:jc w:val="both"/>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1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jc w:val="both"/>
        <w:rPr>
          <w:rFonts w:ascii="Marianne" w:hAnsi="Marianne" w:cs="Arial"/>
          <w:iCs/>
        </w:rPr>
      </w:pPr>
      <w:r>
        <w:rPr>
          <w:rFonts w:cs="Arial" w:ascii="Marianne" w:hAnsi="Marianne"/>
          <w:iCs/>
        </w:rPr>
      </w:r>
    </w:p>
    <w:p>
      <w:pPr>
        <w:pStyle w:val="Header"/>
        <w:tabs>
          <w:tab w:val="left" w:pos="864" w:leader="none"/>
          <w:tab w:val="center" w:pos="4536" w:leader="none"/>
          <w:tab w:val="right" w:pos="9072" w:leader="none"/>
        </w:tabs>
        <w:jc w:val="both"/>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jc w:val="both"/>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ind w:hanging="0" w:left="284"/>
        <w:jc w:val="both"/>
        <w:rPr>
          <w:rFonts w:ascii="Marianne" w:hAnsi="Marianne"/>
          <w:sz w:val="20"/>
          <w:szCs w:val="20"/>
        </w:rPr>
      </w:pPr>
      <w:r>
        <w:rPr>
          <w:rFonts w:cs="Arial" w:ascii="Marianne" w:hAnsi="Marianne"/>
          <w:sz w:val="20"/>
          <w:szCs w:val="20"/>
        </w:rPr>
        <w:t>- Adresse(s) internet</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ind w:hanging="0" w:left="284"/>
        <w:jc w:val="both"/>
        <w:rPr>
          <w:rFonts w:ascii="Marianne" w:hAnsi="Marianne"/>
          <w:sz w:val="20"/>
          <w:szCs w:val="20"/>
        </w:rPr>
      </w:pPr>
      <w:r>
        <w:rPr>
          <w:rFonts w:cs="Arial" w:ascii="Marianne" w:hAnsi="Marianne"/>
          <w:sz w:val="20"/>
          <w:szCs w:val="20"/>
        </w:rPr>
        <w:t>- Renseignements nécessaires pour y accéder</w:t>
      </w:r>
      <w:r>
        <w:rPr>
          <w:rFonts w:cs="Calibri" w:ascii="Marianne" w:hAnsi="Marianne"/>
          <w:sz w:val="20"/>
          <w:szCs w:val="20"/>
        </w:rPr>
        <w:t> </w:t>
      </w:r>
      <w:r>
        <w:rPr>
          <w:rFonts w:cs="Arial" w:ascii="Marianne" w:hAnsi="Marianne"/>
          <w:sz w:val="20"/>
          <w:szCs w:val="20"/>
        </w:rPr>
        <w:t>:</w:t>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r>
        <w:br w:type="page"/>
      </w:r>
    </w:p>
    <w:p>
      <w:pPr>
        <w:pStyle w:val="Normal"/>
        <w:widowControl/>
        <w:suppressAutoHyphens w:val="true"/>
        <w:overflowPunct w:val="fals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220" w:type="dxa"/>
        <w:jc w:val="left"/>
        <w:tblInd w:w="60" w:type="dxa"/>
        <w:tblLayout w:type="fixed"/>
        <w:tblCellMar>
          <w:top w:w="0" w:type="dxa"/>
          <w:left w:w="71" w:type="dxa"/>
          <w:bottom w:w="0" w:type="dxa"/>
          <w:right w:w="71" w:type="dxa"/>
        </w:tblCellMar>
      </w:tblPr>
      <w:tblGrid>
        <w:gridCol w:w="10220"/>
      </w:tblGrid>
      <w:tr>
        <w:trPr>
          <w:trHeight w:val="712" w:hRule="atLeast"/>
        </w:trPr>
        <w:tc>
          <w:tcPr>
            <w:tcW w:w="10220" w:type="dxa"/>
            <w:tcBorders/>
            <w:shd w:fill="465F9D" w:val="clear"/>
          </w:tcPr>
          <w:p>
            <w:pPr>
              <w:pStyle w:val="Normal"/>
              <w:tabs>
                <w:tab w:val="clear" w:pos="720"/>
                <w:tab w:val="left" w:pos="-142" w:leader="none"/>
              </w:tabs>
              <w:jc w:val="both"/>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720"/>
          <w:tab w:val="left" w:pos="576" w:leader="none"/>
        </w:tabs>
        <w:spacing w:before="120" w:after="0"/>
        <w:jc w:val="both"/>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15">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1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720"/>
          <w:tab w:val="left" w:pos="576" w:leader="none"/>
        </w:tabs>
        <w:spacing w:before="120" w:after="0"/>
        <w:jc w:val="both"/>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720"/>
          <w:tab w:val="left" w:pos="576" w:leader="none"/>
        </w:tabs>
        <w:rPr>
          <w:rFonts w:ascii="Marianne" w:hAnsi="Marianne" w:cs="Arial"/>
          <w:iCs/>
        </w:rPr>
      </w:pPr>
      <w:r>
        <w:rPr>
          <w:rFonts w:cs="Arial" w:ascii="Marianne" w:hAnsi="Marianne"/>
          <w:iCs/>
        </w:rPr>
      </w:r>
    </w:p>
    <w:p>
      <w:pPr>
        <w:pStyle w:val="Normal"/>
        <w:tabs>
          <w:tab w:val="clear" w:pos="720"/>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10160" w:type="dxa"/>
        <w:jc w:val="left"/>
        <w:tblInd w:w="117" w:type="dxa"/>
        <w:tblLayout w:type="fixed"/>
        <w:tblCellMar>
          <w:top w:w="0" w:type="dxa"/>
          <w:left w:w="108" w:type="dxa"/>
          <w:bottom w:w="0" w:type="dxa"/>
          <w:right w:w="108" w:type="dxa"/>
        </w:tblCellMar>
      </w:tblPr>
      <w:tblGrid>
        <w:gridCol w:w="865"/>
        <w:gridCol w:w="4235"/>
        <w:gridCol w:w="5060"/>
      </w:tblGrid>
      <w:tr>
        <w:trPr>
          <w:trHeight w:val="1200" w:hRule="atLeast"/>
        </w:trPr>
        <w:tc>
          <w:tcPr>
            <w:tcW w:w="865"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235" w:type="dxa"/>
            <w:tcBorders>
              <w:top w:val="single" w:sz="4" w:space="0" w:color="000000"/>
              <w:left w:val="single" w:sz="4" w:space="0" w:color="000000"/>
              <w:bottom w:val="single" w:sz="4" w:space="0" w:color="000000"/>
            </w:tcBorders>
            <w:vAlign w:val="center"/>
          </w:tcPr>
          <w:p>
            <w:pPr>
              <w:pStyle w:val="Normal"/>
              <w:jc w:val="center"/>
              <w:rPr/>
            </w:pPr>
            <w:r>
              <w:rPr>
                <w:rFonts w:cs="Arial" w:ascii="Marianne" w:hAnsi="Marianne"/>
                <w:b/>
              </w:rPr>
              <w:t>Nom du membre du groupement concerné</w:t>
            </w:r>
            <w:r>
              <w:rPr>
                <w:rStyle w:val="FootnoteReference"/>
                <w:rFonts w:cs="Arial" w:ascii="Marianne" w:hAnsi="Marianne"/>
                <w:b/>
              </w:rPr>
              <w:footnoteReference w:id="3"/>
            </w:r>
          </w:p>
        </w:tc>
        <w:tc>
          <w:tcPr>
            <w:tcW w:w="506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65" w:type="dxa"/>
            <w:tcBorders>
              <w:top w:val="single" w:sz="4" w:space="0" w:color="000000"/>
              <w:left w:val="single" w:sz="4" w:space="0" w:color="000000"/>
            </w:tcBorders>
            <w:shd w:fill="B4C6E7" w:val="clear"/>
          </w:tcPr>
          <w:p>
            <w:pPr>
              <w:pStyle w:val="Normal"/>
              <w:snapToGrid w:val="false"/>
              <w:jc w:val="both"/>
              <w:rPr>
                <w:rFonts w:ascii="Marianne" w:hAnsi="Marianne" w:cs="Arial"/>
                <w:b/>
                <w:bCs/>
              </w:rPr>
            </w:pPr>
            <w:r>
              <w:rPr>
                <w:rFonts w:cs="Arial" w:ascii="Marianne" w:hAnsi="Marianne"/>
                <w:b/>
                <w:bCs/>
              </w:rPr>
            </w:r>
          </w:p>
        </w:tc>
        <w:tc>
          <w:tcPr>
            <w:tcW w:w="4235" w:type="dxa"/>
            <w:tcBorders>
              <w:top w:val="single" w:sz="4" w:space="0" w:color="000000"/>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top w:val="single" w:sz="4" w:space="0" w:color="000000"/>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5" w:type="dxa"/>
            <w:tcBorders>
              <w:left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235"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right w:val="single" w:sz="4" w:space="0" w:color="000000"/>
            </w:tcBorders>
          </w:tcPr>
          <w:p>
            <w:pPr>
              <w:pStyle w:val="Normal"/>
              <w:snapToGrid w:val="false"/>
              <w:jc w:val="both"/>
              <w:rPr>
                <w:rFonts w:ascii="Marianne" w:hAnsi="Marianne" w:cs="Arial"/>
              </w:rPr>
            </w:pPr>
            <w:r>
              <w:rPr>
                <w:rFonts w:cs="Arial" w:ascii="Marianne" w:hAnsi="Marianne"/>
              </w:rPr>
            </w:r>
          </w:p>
        </w:tc>
      </w:tr>
      <w:tr>
        <w:trPr>
          <w:trHeight w:val="1021" w:hRule="atLeast"/>
        </w:trPr>
        <w:tc>
          <w:tcPr>
            <w:tcW w:w="865" w:type="dxa"/>
            <w:tcBorders>
              <w:left w:val="single" w:sz="4" w:space="0" w:color="000000"/>
              <w:bottom w:val="single" w:sz="4" w:space="0" w:color="000000"/>
            </w:tcBorders>
            <w:shd w:fill="B4C6E7" w:val="clear"/>
          </w:tcPr>
          <w:p>
            <w:pPr>
              <w:pStyle w:val="Normal"/>
              <w:snapToGrid w:val="false"/>
              <w:jc w:val="both"/>
              <w:rPr>
                <w:rFonts w:ascii="Marianne" w:hAnsi="Marianne" w:cs="Arial"/>
                <w:sz w:val="18"/>
                <w:szCs w:val="18"/>
              </w:rPr>
            </w:pPr>
            <w:r>
              <w:rPr>
                <w:rFonts w:cs="Arial" w:ascii="Marianne" w:hAnsi="Marianne"/>
                <w:sz w:val="18"/>
                <w:szCs w:val="18"/>
              </w:rPr>
            </w:r>
          </w:p>
        </w:tc>
        <w:tc>
          <w:tcPr>
            <w:tcW w:w="4235" w:type="dxa"/>
            <w:tcBorders>
              <w:left w:val="single" w:sz="4" w:space="0" w:color="000000"/>
              <w:bottom w:val="single" w:sz="4" w:space="0" w:color="000000"/>
            </w:tcBorders>
            <w:shd w:fill="B4C6E7" w:val="clear"/>
          </w:tcPr>
          <w:p>
            <w:pPr>
              <w:pStyle w:val="Normal"/>
              <w:snapToGrid w:val="false"/>
              <w:jc w:val="both"/>
              <w:rPr>
                <w:rFonts w:ascii="Marianne" w:hAnsi="Marianne" w:cs="Arial"/>
              </w:rPr>
            </w:pPr>
            <w:r>
              <w:rPr>
                <w:rFonts w:cs="Arial" w:ascii="Marianne" w:hAnsi="Marianne"/>
              </w:rPr>
            </w:r>
          </w:p>
        </w:tc>
        <w:tc>
          <w:tcPr>
            <w:tcW w:w="5060" w:type="dxa"/>
            <w:tcBorders>
              <w:left w:val="single" w:sz="4" w:space="0" w:color="000000"/>
              <w:bottom w:val="single" w:sz="4" w:space="0" w:color="000000"/>
              <w:right w:val="single" w:sz="4" w:space="0" w:color="000000"/>
            </w:tcBorders>
            <w:shd w:fill="B4C6E7" w:val="clear"/>
          </w:tcPr>
          <w:p>
            <w:pPr>
              <w:pStyle w:val="Normal"/>
              <w:snapToGrid w:val="false"/>
              <w:jc w:val="both"/>
              <w:rPr>
                <w:rFonts w:ascii="Marianne" w:hAnsi="Marianne" w:cs="Arial"/>
              </w:rPr>
            </w:pPr>
            <w:r>
              <w:rPr>
                <w:rFonts w:cs="Arial" w:ascii="Marianne" w:hAnsi="Marianne"/>
              </w:rPr>
            </w:r>
          </w:p>
        </w:tc>
      </w:tr>
    </w:tbl>
    <w:p>
      <w:pPr>
        <w:pStyle w:val="Normal"/>
        <w:spacing w:before="120" w:after="120"/>
        <w:jc w:val="both"/>
        <w:rPr/>
      </w:pPr>
      <w:r>
        <w:rPr>
          <w:sz w:val="16"/>
          <w:szCs w:val="16"/>
        </w:rPr>
        <w:t>Date de la dernière mise à jour</w:t>
      </w:r>
      <w:r>
        <w:rPr>
          <w:rFonts w:cs="Calibri" w:ascii="Calibri" w:hAnsi="Calibri"/>
          <w:sz w:val="16"/>
          <w:szCs w:val="16"/>
        </w:rPr>
        <w:t> </w:t>
      </w:r>
      <w:r>
        <w:rPr>
          <w:sz w:val="16"/>
          <w:szCs w:val="16"/>
        </w:rPr>
        <w:t>: 21/11/2023</w:t>
      </w:r>
    </w:p>
    <w:sectPr>
      <w:footnotePr>
        <w:numFmt w:val="decimal"/>
      </w:footnote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Courier New">
    <w:charset w:val="01"/>
    <w:family w:val="auto"/>
    <w:pitch w:val="default"/>
  </w:font>
  <w:font w:name="Wingdings">
    <w:charset w:val="01"/>
    <w:family w:val="auto"/>
    <w:pitch w:val="default"/>
  </w:font>
  <w:font w:name="Symbol">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Marianne">
    <w:charset w:val="01"/>
    <w:family w:val="auto"/>
    <w:pitch w:val="default"/>
  </w:font>
  <w:font w:name="Wingdings">
    <w:charset w:val="02"/>
    <w:family w:val="auto"/>
    <w:pitch w:val="default"/>
  </w:font>
  <w:font w:name="Garamond">
    <w:charset w:val="01"/>
    <w:family w:val="auto"/>
    <w:pitch w:val="default"/>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5"/>
      <w:gridCol w:w="4689"/>
      <w:gridCol w:w="905"/>
      <w:gridCol w:w="535"/>
      <w:gridCol w:w="180"/>
      <w:gridCol w:w="535"/>
    </w:tblGrid>
    <w:tr>
      <w:trPr>
        <w:tblHeader w:val="true"/>
      </w:trPr>
      <w:tc>
        <w:tcPr>
          <w:tcW w:w="3305"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9"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251</w:t>
          </w:r>
          <w:r>
            <w:rPr>
              <w:rFonts w:cs="Arial" w:ascii="Marianne" w:hAnsi="Marianne"/>
              <w:b/>
              <w:i w:val="false"/>
              <w:iCs w:val="false"/>
              <w:color w:val="FFFFFF"/>
              <w:sz w:val="18"/>
              <w:szCs w:val="18"/>
            </w:rPr>
            <w:t>1 Housses pour sièges</w:t>
          </w:r>
        </w:p>
      </w:tc>
      <w:tc>
        <w:tcPr>
          <w:tcW w:w="905"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150" w:type="dxa"/>
      <w:jc w:val="left"/>
      <w:tblInd w:w="110" w:type="dxa"/>
      <w:tblLayout w:type="fixed"/>
      <w:tblCellMar>
        <w:top w:w="0" w:type="dxa"/>
        <w:left w:w="71" w:type="dxa"/>
        <w:bottom w:w="0" w:type="dxa"/>
        <w:right w:w="71" w:type="dxa"/>
      </w:tblCellMar>
    </w:tblPr>
    <w:tblGrid>
      <w:gridCol w:w="3305"/>
      <w:gridCol w:w="4689"/>
      <w:gridCol w:w="905"/>
      <w:gridCol w:w="535"/>
      <w:gridCol w:w="180"/>
      <w:gridCol w:w="535"/>
    </w:tblGrid>
    <w:tr>
      <w:trPr>
        <w:tblHeader w:val="true"/>
      </w:trPr>
      <w:tc>
        <w:tcPr>
          <w:tcW w:w="3305" w:type="dxa"/>
          <w:tcBorders/>
          <w:shd w:fill="465F9D" w:val="clear"/>
        </w:tcPr>
        <w:p>
          <w:pPr>
            <w:pStyle w:val="Normal"/>
            <w:widowControl w:val="false"/>
            <w:snapToGrid w:val="false"/>
            <w:ind w:hanging="0" w:left="0" w:right="360"/>
            <w:rPr>
              <w:rFonts w:ascii="Marianne" w:hAnsi="Marianne"/>
              <w:i w:val="false"/>
              <w:i w:val="false"/>
              <w:iCs w:val="false"/>
              <w:sz w:val="18"/>
              <w:szCs w:val="18"/>
            </w:rPr>
          </w:pPr>
          <w:r>
            <w:rPr>
              <w:rFonts w:cs="Arial" w:ascii="Marianne" w:hAnsi="Marianne"/>
              <w:b/>
              <w:bCs/>
              <w:i w:val="false"/>
              <w:iCs w:val="false"/>
              <w:color w:val="FFFFFF"/>
              <w:sz w:val="18"/>
              <w:szCs w:val="18"/>
            </w:rPr>
            <w:t>DC2 – Déclaration du candidat</w:t>
          </w:r>
        </w:p>
      </w:tc>
      <w:tc>
        <w:tcPr>
          <w:tcW w:w="4689"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i w:val="false"/>
              <w:iCs w:val="false"/>
              <w:color w:val="FFFFFF"/>
              <w:sz w:val="18"/>
              <w:szCs w:val="18"/>
            </w:rPr>
            <w:t>ECLPN 251</w:t>
          </w:r>
          <w:r>
            <w:rPr>
              <w:rFonts w:cs="Arial" w:ascii="Marianne" w:hAnsi="Marianne"/>
              <w:b/>
              <w:i w:val="false"/>
              <w:iCs w:val="false"/>
              <w:color w:val="FFFFFF"/>
              <w:sz w:val="18"/>
              <w:szCs w:val="18"/>
            </w:rPr>
            <w:t>1 Housses pour sièges</w:t>
          </w:r>
        </w:p>
      </w:tc>
      <w:tc>
        <w:tcPr>
          <w:tcW w:w="905" w:type="dxa"/>
          <w:tcBorders/>
          <w:shd w:fill="465F9D" w:val="clear"/>
        </w:tcPr>
        <w:p>
          <w:pPr>
            <w:pStyle w:val="Normal"/>
            <w:widowControl w:val="false"/>
            <w:snapToGrid w:val="false"/>
            <w:jc w:val="right"/>
            <w:rPr>
              <w:rFonts w:ascii="Marianne" w:hAnsi="Marianne"/>
              <w:i w:val="false"/>
              <w:i w:val="false"/>
              <w:iCs w:val="false"/>
              <w:sz w:val="18"/>
              <w:szCs w:val="18"/>
            </w:rPr>
          </w:pPr>
          <w:r>
            <w:rPr>
              <w:rFonts w:cs="Arial" w:ascii="Marianne" w:hAnsi="Marianne"/>
              <w:b/>
              <w:bCs/>
              <w:i w:val="false"/>
              <w:iCs w:val="false"/>
              <w:color w:val="FFFFFF"/>
              <w:sz w:val="18"/>
              <w:szCs w:val="18"/>
            </w:rPr>
            <w:t>Page :</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PAGE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c>
        <w:tcPr>
          <w:tcW w:w="180" w:type="dxa"/>
          <w:tcBorders/>
          <w:shd w:fill="465F9D" w:val="clear"/>
        </w:tcPr>
        <w:p>
          <w:pPr>
            <w:pStyle w:val="Normal"/>
            <w:widowControl w:val="false"/>
            <w:snapToGrid w:val="false"/>
            <w:jc w:val="center"/>
            <w:rPr>
              <w:rFonts w:ascii="Marianne" w:hAnsi="Marianne"/>
              <w:i w:val="false"/>
              <w:i w:val="false"/>
              <w:iCs w:val="false"/>
              <w:sz w:val="18"/>
              <w:szCs w:val="18"/>
            </w:rPr>
          </w:pPr>
          <w:r>
            <w:rPr>
              <w:rFonts w:cs="Arial" w:ascii="Marianne" w:hAnsi="Marianne"/>
              <w:b/>
              <w:bCs/>
              <w:i w:val="false"/>
              <w:iCs w:val="false"/>
              <w:color w:val="FFFFFF"/>
              <w:sz w:val="18"/>
              <w:szCs w:val="18"/>
            </w:rPr>
            <w:t>/</w:t>
          </w:r>
        </w:p>
      </w:tc>
      <w:tc>
        <w:tcPr>
          <w:tcW w:w="535" w:type="dxa"/>
          <w:tcBorders/>
          <w:shd w:fill="465F9D" w:val="clear"/>
        </w:tcPr>
        <w:p>
          <w:pPr>
            <w:pStyle w:val="Normal"/>
            <w:widowControl w:val="false"/>
            <w:snapToGrid w:val="false"/>
            <w:jc w:val="center"/>
            <w:rPr>
              <w:rFonts w:ascii="Marianne" w:hAnsi="Marianne"/>
              <w:i w:val="false"/>
              <w:i w:val="false"/>
              <w:iCs w:val="false"/>
              <w:sz w:val="18"/>
              <w:szCs w:val="18"/>
            </w:rPr>
          </w:pPr>
          <w:r>
            <w:rPr>
              <w:rFonts w:ascii="Marianne" w:hAnsi="Marianne"/>
              <w:i w:val="false"/>
              <w:iCs w:val="false"/>
              <w:color w:val="FFFFFF"/>
              <w:sz w:val="18"/>
              <w:szCs w:val="18"/>
            </w:rPr>
            <w:fldChar w:fldCharType="begin"/>
          </w:r>
          <w:r>
            <w:rPr>
              <w:sz w:val="18"/>
              <w:i w:val="false"/>
              <w:szCs w:val="18"/>
              <w:iCs w:val="false"/>
              <w:rFonts w:ascii="Marianne" w:hAnsi="Marianne"/>
              <w:color w:val="FFFFFF"/>
            </w:rPr>
            <w:instrText xml:space="preserve"> NUMPAGES </w:instrText>
          </w:r>
          <w:r>
            <w:rPr>
              <w:sz w:val="18"/>
              <w:i w:val="false"/>
              <w:szCs w:val="18"/>
              <w:iCs w:val="false"/>
              <w:rFonts w:ascii="Marianne" w:hAnsi="Marianne"/>
              <w:color w:val="FFFFFF"/>
            </w:rPr>
            <w:fldChar w:fldCharType="separate"/>
          </w:r>
          <w:r>
            <w:rPr>
              <w:sz w:val="18"/>
              <w:i w:val="false"/>
              <w:szCs w:val="18"/>
              <w:iCs w:val="false"/>
              <w:rFonts w:ascii="Marianne" w:hAnsi="Marianne"/>
              <w:color w:val="FFFFFF"/>
            </w:rPr>
            <w:t>5</w:t>
          </w:r>
          <w:r>
            <w:rPr>
              <w:sz w:val="18"/>
              <w:i w:val="false"/>
              <w:szCs w:val="18"/>
              <w:iCs w:val="false"/>
              <w:rFonts w:ascii="Marianne" w:hAnsi="Marianne"/>
              <w:color w:val="FFFFFF"/>
            </w:rPr>
            <w:fldChar w:fldCharType="end"/>
          </w:r>
        </w:p>
      </w:tc>
    </w:tr>
  </w:tbl>
  <w:p>
    <w:pPr>
      <w:pStyle w:val="Footer"/>
      <w:jc w:val="center"/>
      <w:rPr>
        <w:rFonts w:ascii="Arial" w:hAnsi="Arial" w:cs="Arial"/>
        <w:sz w:val="16"/>
        <w:szCs w:val="16"/>
      </w:rPr>
    </w:pPr>
    <w:r>
      <w:rPr>
        <w:rFonts w:cs="Arial" w:ascii="Arial" w:hAnsi="Arial"/>
        <w:sz w:val="16"/>
        <w:szCs w:val="16"/>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rPr>
          <w:rFonts w:ascii="Arial" w:hAnsi="Arial" w:cs="Arial"/>
          <w:sz w:val="16"/>
          <w:szCs w:val="16"/>
        </w:rPr>
      </w:pPr>
      <w:r>
        <w:rPr>
          <w:rStyle w:val="Caractresdenotedebasdepage"/>
        </w:rPr>
        <w:footnoteRef/>
      </w:r>
      <w:r>
        <w:rPr/>
      </w:r>
    </w:p>
  </w:footnote>
  <w:footnote w:id="3">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pPr>
      <w:r>
        <w:rPr>
          <w:rStyle w:val="Caractresdenotedebasdepage"/>
        </w:rPr>
        <w:footnoteRef/>
      </w:r>
      <w:r>
        <w:rPr>
          <w:rFonts w:cs="Garamond"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pPr>
      <w:r>
        <w:rPr>
          <w:rStyle w:val="Caractresdenotedebasdepage"/>
        </w:rPr>
        <w:footnoteRef/>
      </w:r>
      <w:r>
        <w:rPr>
          <w:rFonts w:cs="Garamond"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cs="Garamond"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2">
    <w:lvl w:ilvl="0">
      <w:start w:val="1"/>
      <w:numFmt w:val="none"/>
      <w:suff w:val="nothing"/>
      <w:lvlText w:val=""/>
      <w:lvlJc w:val="left"/>
      <w:pPr>
        <w:tabs>
          <w:tab w:val="num" w:pos="0"/>
        </w:tabs>
        <w:ind w:left="0" w:hanging="0"/>
      </w:pPr>
      <w:rPr>
        <w:sz w:val="18"/>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3">
    <w:lvl w:ilvl="0">
      <w:start w:val="1"/>
      <w:numFmt w:val="none"/>
      <w:suff w:val="nothing"/>
      <w:lvlText w:val=""/>
      <w:lvlJc w:val="left"/>
      <w:pPr>
        <w:tabs>
          <w:tab w:val="num" w:pos="0"/>
        </w:tabs>
        <w:ind w:left="0" w:hanging="0"/>
      </w:pPr>
      <w:rPr>
        <w:sz w:val="20"/>
        <w:b/>
        <w:rFonts w:cs="Times New Roman"/>
      </w:rPr>
    </w:lvl>
    <w:lvl w:ilvl="1">
      <w:start w:val="1"/>
      <w:numFmt w:val="none"/>
      <w:suff w:val="nothing"/>
      <w:lvlText w:val=""/>
      <w:lvlJc w:val="left"/>
      <w:pPr>
        <w:tabs>
          <w:tab w:val="num" w:pos="0"/>
        </w:tabs>
        <w:ind w:left="0" w:hanging="0"/>
      </w:pPr>
      <w:rPr>
        <w:sz w:val="18"/>
        <w:b w:val="false"/>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sz w:val="28"/>
        <w:b w:val="false"/>
        <w:rFonts w:cs="Times New Roman"/>
      </w:rPr>
    </w:lvl>
    <w:lvl w:ilvl="8">
      <w:start w:val="1"/>
      <w:numFmt w:val="none"/>
      <w:suff w:val="nothing"/>
      <w:lvlText w:val=""/>
      <w:lvlJc w:val="left"/>
      <w:pPr>
        <w:tabs>
          <w:tab w:val="num" w:pos="0"/>
        </w:tabs>
        <w:ind w:left="0" w:hanging="0"/>
      </w:pPr>
      <w:rPr>
        <w:sz w:val="20"/>
        <w:b/>
        <w:rFonts w:cs="Times New Roman"/>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364"/>
        </w:tabs>
        <w:ind w:left="1364" w:hanging="360"/>
      </w:pPr>
      <w:rPr>
        <w:rFonts w:ascii="OpenSymbol" w:hAnsi="OpenSymbol" w:cs="OpenSymbol" w:hint="default"/>
      </w:rPr>
    </w:lvl>
    <w:lvl w:ilvl="2">
      <w:start w:val="1"/>
      <w:numFmt w:val="bullet"/>
      <w:lvlText w:val="▪"/>
      <w:lvlJc w:val="left"/>
      <w:pPr>
        <w:tabs>
          <w:tab w:val="num" w:pos="1724"/>
        </w:tabs>
        <w:ind w:left="1724" w:hanging="360"/>
      </w:pPr>
      <w:rPr>
        <w:rFonts w:ascii="OpenSymbol" w:hAnsi="OpenSymbol" w:cs="OpenSymbol"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
      <w:lvlJc w:val="left"/>
      <w:pPr>
        <w:tabs>
          <w:tab w:val="num" w:pos="2444"/>
        </w:tabs>
        <w:ind w:left="2444" w:hanging="360"/>
      </w:pPr>
      <w:rPr>
        <w:rFonts w:ascii="OpenSymbol" w:hAnsi="OpenSymbol" w:cs="OpenSymbol" w:hint="default"/>
      </w:rPr>
    </w:lvl>
    <w:lvl w:ilvl="5">
      <w:start w:val="1"/>
      <w:numFmt w:val="bullet"/>
      <w:lvlText w:val="▪"/>
      <w:lvlJc w:val="left"/>
      <w:pPr>
        <w:tabs>
          <w:tab w:val="num" w:pos="2804"/>
        </w:tabs>
        <w:ind w:left="2804" w:hanging="360"/>
      </w:pPr>
      <w:rPr>
        <w:rFonts w:ascii="OpenSymbol" w:hAnsi="OpenSymbol" w:cs="OpenSymbol" w:hint="default"/>
      </w:rPr>
    </w:lvl>
    <w:lvl w:ilvl="6">
      <w:start w:val="1"/>
      <w:numFmt w:val="bullet"/>
      <w:lvlText w:val=""/>
      <w:lvlJc w:val="left"/>
      <w:pPr>
        <w:tabs>
          <w:tab w:val="num" w:pos="3164"/>
        </w:tabs>
        <w:ind w:left="3164" w:hanging="360"/>
      </w:pPr>
      <w:rPr>
        <w:rFonts w:ascii="Symbol" w:hAnsi="Symbol" w:cs="Symbol" w:hint="default"/>
      </w:rPr>
    </w:lvl>
    <w:lvl w:ilvl="7">
      <w:start w:val="1"/>
      <w:numFmt w:val="bullet"/>
      <w:lvlText w:val="◦"/>
      <w:lvlJc w:val="left"/>
      <w:pPr>
        <w:tabs>
          <w:tab w:val="num" w:pos="3524"/>
        </w:tabs>
        <w:ind w:left="3524" w:hanging="360"/>
      </w:pPr>
      <w:rPr>
        <w:rFonts w:ascii="OpenSymbol" w:hAnsi="OpenSymbol" w:cs="OpenSymbol" w:hint="default"/>
      </w:rPr>
    </w:lvl>
    <w:lvl w:ilvl="8">
      <w:start w:val="1"/>
      <w:numFmt w:val="bullet"/>
      <w:lvlText w:val="▪"/>
      <w:lvlJc w:val="left"/>
      <w:pPr>
        <w:tabs>
          <w:tab w:val="num" w:pos="3884"/>
        </w:tabs>
        <w:ind w:left="3884" w:hanging="360"/>
      </w:pPr>
      <w:rPr>
        <w:rFonts w:ascii="OpenSymbol" w:hAnsi="OpenSymbol" w:cs="Open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tabs>
        <w:tab w:val="clear" w:pos="720"/>
        <w:tab w:val="left" w:pos="0" w:leader="none"/>
      </w:tabs>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720"/>
        <w:tab w:val="left" w:pos="0" w:leader="none"/>
      </w:tabs>
      <w:ind w:hanging="0" w:left="1134" w:right="0"/>
      <w:outlineLvl w:val="2"/>
    </w:pPr>
    <w:rPr>
      <w:b/>
      <w:bCs/>
    </w:rPr>
  </w:style>
  <w:style w:type="paragraph" w:styleId="Heading4">
    <w:name w:val="Heading 4"/>
    <w:basedOn w:val="Normal"/>
    <w:next w:val="Normal"/>
    <w:qFormat/>
    <w:pPr>
      <w:keepNext w:val="true"/>
      <w:numPr>
        <w:ilvl w:val="3"/>
        <w:numId w:val="1"/>
      </w:numPr>
      <w:tabs>
        <w:tab w:val="clear" w:pos="720"/>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720"/>
        <w:tab w:val="left" w:pos="0" w:leader="none"/>
      </w:tabs>
      <w:jc w:val="center"/>
      <w:outlineLvl w:val="4"/>
    </w:pPr>
    <w:rPr>
      <w:rFonts w:ascii="Arial" w:hAnsi="Arial" w:cs="Arial"/>
      <w:b/>
      <w:bCs/>
    </w:rPr>
  </w:style>
  <w:style w:type="paragraph" w:styleId="Heading6">
    <w:name w:val="Heading 6"/>
    <w:basedOn w:val="Normal"/>
    <w:next w:val="Normal"/>
    <w:qFormat/>
    <w:pPr>
      <w:keepNext w:val="true"/>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outlineLvl w:val="6"/>
    </w:pPr>
    <w:rPr>
      <w:b/>
      <w:bCs/>
      <w:sz w:val="22"/>
      <w:szCs w:val="22"/>
    </w:rPr>
  </w:style>
  <w:style w:type="paragraph" w:styleId="Heading8">
    <w:name w:val="Heading 8"/>
    <w:basedOn w:val="Normal"/>
    <w:next w:val="Normal"/>
    <w:qFormat/>
    <w:pPr>
      <w:keepNext w:val="true"/>
      <w:numPr>
        <w:ilvl w:val="7"/>
        <w:numId w:val="1"/>
      </w:numPr>
      <w:tabs>
        <w:tab w:val="clear" w:pos="720"/>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720"/>
        <w:tab w:val="left" w:pos="0" w:leader="none"/>
      </w:tabs>
      <w:ind w:hanging="0" w:left="567" w:right="0"/>
      <w:outlineLvl w:val="8"/>
    </w:pPr>
    <w:rPr>
      <w:rFonts w:ascii="Arial" w:hAnsi="Arial" w:cs="Arial"/>
      <w:i/>
      <w:iCs/>
      <w:sz w:val="16"/>
      <w:szCs w:val="16"/>
    </w:rPr>
  </w:style>
  <w:style w:type="character" w:styleId="WW8Num1z0">
    <w:name w:val="WW8Num1z0"/>
    <w:qFormat/>
    <w:rPr>
      <w:rFonts w:cs="Times New Roman"/>
    </w:rPr>
  </w:style>
  <w:style w:type="character" w:styleId="WW8Num2z0">
    <w:name w:val="WW8Num2z0"/>
    <w:qFormat/>
    <w:rPr>
      <w:rFonts w:ascii="Courier New" w:hAnsi="Courier New" w:cs="Courier New"/>
    </w:rPr>
  </w:style>
  <w:style w:type="character" w:styleId="WW8Num3z0">
    <w:name w:val="WW8Num3z0"/>
    <w:qFormat/>
    <w:rPr>
      <w:rFonts w:ascii="Courier New" w:hAnsi="Courier New" w:cs="Courier New"/>
    </w:rPr>
  </w:style>
  <w:style w:type="character" w:styleId="WW8Num4z0">
    <w:name w:val="WW8Num4z0"/>
    <w:qFormat/>
    <w:rPr>
      <w:rFonts w:ascii="Arial" w:hAnsi="Arial" w:eastAsia="Times New Roman" w:cs="Arial"/>
      <w:sz w:val="12"/>
      <w:szCs w:val="16"/>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0">
    <w:name w:val="WW8Num5z0"/>
    <w:qFormat/>
    <w:rPr>
      <w:rFonts w:ascii="Arial" w:hAnsi="Arial" w:eastAsia="Times New Roman" w:cs="Aria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0">
    <w:name w:val="WW8Num6z0"/>
    <w:qFormat/>
    <w:rPr>
      <w:rFonts w:ascii="Symbol" w:hAnsi="Symbol" w:cs="Symbol"/>
    </w:rPr>
  </w:style>
  <w:style w:type="character" w:styleId="Policepardfaut">
    <w:name w:val="Police par défaut"/>
    <w:qFormat/>
    <w:rPr/>
  </w:style>
  <w:style w:type="character" w:styleId="WW8Num6z1">
    <w:name w:val="WW8Num6z1"/>
    <w:qFormat/>
    <w:rPr>
      <w:rFonts w:ascii="Symbol" w:hAnsi="Symbol" w:cs="Symbol"/>
    </w:rPr>
  </w:style>
  <w:style w:type="character" w:styleId="WW8Num6z2">
    <w:name w:val="WW8Num6z2"/>
    <w:qFormat/>
    <w:rPr>
      <w:rFonts w:ascii="Wingdings" w:hAnsi="Wingdings" w:cs="Wingdings"/>
    </w:rPr>
  </w:style>
  <w:style w:type="character" w:styleId="WW8Num7z0">
    <w:name w:val="WW8Num7z0"/>
    <w:qFormat/>
    <w:rPr>
      <w:rFonts w:cs="Times New Roman"/>
      <w:b/>
      <w:bCs/>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Courier New" w:hAnsi="Courier New" w:cs="Courier New"/>
    </w:rPr>
  </w:style>
  <w:style w:type="character" w:styleId="WW8Num8z1">
    <w:name w:val="WW8Num8z1"/>
    <w:qFormat/>
    <w:rPr>
      <w:rFonts w:ascii="Symbol" w:hAnsi="Symbol" w:cs="Symbol"/>
    </w:rPr>
  </w:style>
  <w:style w:type="character" w:styleId="WW8Num8z2">
    <w:name w:val="WW8Num8z2"/>
    <w:qFormat/>
    <w:rPr>
      <w:rFonts w:ascii="Wingdings" w:hAnsi="Wingdings" w:cs="Wingdings"/>
    </w:rPr>
  </w:style>
  <w:style w:type="character" w:styleId="WW8Num9z0">
    <w:name w:val="WW8Num9z0"/>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3z0">
    <w:name w:val="WW8Num13z0"/>
    <w:qFormat/>
    <w:rPr>
      <w:rFonts w:ascii="Arial" w:hAnsi="Arial" w:eastAsia="Times New Roman" w:cs="Arial"/>
      <w:sz w:val="18"/>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3z3">
    <w:name w:val="WW8Num13z3"/>
    <w:qFormat/>
    <w:rPr>
      <w:rFonts w:ascii="Symbol" w:hAnsi="Symbol" w:cs="Symbol"/>
    </w:rPr>
  </w:style>
  <w:style w:type="character" w:styleId="WW8Num14z0">
    <w:name w:val="WW8Num14z0"/>
    <w:qFormat/>
    <w:rPr>
      <w:rFonts w:cs="Times New Roman"/>
      <w:b/>
      <w:bCs/>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Arial" w:hAnsi="Arial" w:eastAsia="Times New Roman" w:cs="Aria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5z3">
    <w:name w:val="WW8Num15z3"/>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CorpsdetexteCar">
    <w:name w:val="Corps de texte Car"/>
    <w:qFormat/>
    <w:rPr>
      <w:sz w:val="20"/>
      <w:szCs w:val="20"/>
    </w:rPr>
  </w:style>
  <w:style w:type="character" w:styleId="En-tteCar">
    <w:name w:val="En-tête Car"/>
    <w:qFormat/>
    <w:rPr>
      <w:sz w:val="20"/>
      <w:szCs w:val="20"/>
    </w:rPr>
  </w:style>
  <w:style w:type="character" w:styleId="PieddepageCar">
    <w:name w:val="Pied de page Car"/>
    <w:qFormat/>
    <w:rPr>
      <w:sz w:val="20"/>
      <w:szCs w:val="20"/>
    </w:rPr>
  </w:style>
  <w:style w:type="character" w:styleId="NotedebasdepageCar">
    <w:name w:val="Note de bas de page Car"/>
    <w:qFormat/>
    <w:rPr>
      <w:sz w:val="20"/>
      <w:szCs w:val="20"/>
    </w:rPr>
  </w:style>
  <w:style w:type="character" w:styleId="PageNumber">
    <w:name w:val="Page Number"/>
    <w:rPr>
      <w:rFonts w:cs="Times New Roman"/>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Caractresdenotedebasdepage">
    <w:name w:val="Caractères de note de bas de page"/>
    <w:qFormat/>
    <w:rPr>
      <w:vertAlign w:val="superscript"/>
    </w:rPr>
  </w:style>
  <w:style w:type="character" w:styleId="InternetLink">
    <w:name w:val="Internet Link"/>
    <w:qFormat/>
    <w:rPr>
      <w:rFonts w:cs="Times New Roman"/>
      <w:color w:val="0000FF"/>
      <w:u w:val="single"/>
    </w:rPr>
  </w:style>
  <w:style w:type="character" w:styleId="Appelnotedebasdep">
    <w:name w:val="Appel note de bas de p."/>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Appeldenotedefin">
    <w:name w:val="Appel de note de fin"/>
    <w:qFormat/>
    <w:rPr>
      <w:vertAlign w:val="superscript"/>
    </w:rPr>
  </w:style>
  <w:style w:type="character" w:styleId="Appelnotedebasdep2">
    <w:name w:val="Appel note de bas de p.2"/>
    <w:qFormat/>
    <w:rPr>
      <w:vertAlign w:val="superscript"/>
    </w:rPr>
  </w:style>
  <w:style w:type="character" w:styleId="Appelnotedebasdep1">
    <w:name w:val="Appel note de bas de p.1"/>
    <w:qFormat/>
    <w:rPr>
      <w:vertAlign w:val="superscript"/>
    </w:rPr>
  </w:style>
  <w:style w:type="character" w:styleId="Retraitcorpsdetexte3Car">
    <w:name w:val="Retrait corps de texte 3 Car"/>
    <w:qFormat/>
    <w:rPr>
      <w:sz w:val="16"/>
      <w:szCs w:val="16"/>
    </w:rPr>
  </w:style>
  <w:style w:type="character" w:styleId="Retraitcorpsdetexte2Car">
    <w:name w:val="Retrait corps de texte 2 Car"/>
    <w:qFormat/>
    <w:rPr>
      <w:sz w:val="20"/>
      <w:szCs w:val="20"/>
    </w:rPr>
  </w:style>
  <w:style w:type="character" w:styleId="Corpsdetexte3Car">
    <w:name w:val="Corps de texte 3 Car"/>
    <w:qFormat/>
    <w:rPr>
      <w:sz w:val="16"/>
      <w:szCs w:val="16"/>
    </w:rPr>
  </w:style>
  <w:style w:type="character" w:styleId="Corpsdetexte2Car">
    <w:name w:val="Corps de texte 2 Car"/>
    <w:qFormat/>
    <w:rPr>
      <w:sz w:val="20"/>
      <w:szCs w:val="20"/>
    </w:rPr>
  </w:style>
  <w:style w:type="character" w:styleId="Titre7Car">
    <w:name w:val="Titre 7 Car"/>
    <w:qFormat/>
    <w:rPr>
      <w:rFonts w:ascii="Calibri" w:hAnsi="Calibri" w:eastAsia="Times New Roman" w:cs="Times New Roman"/>
      <w:sz w:val="24"/>
      <w:szCs w:val="24"/>
    </w:rPr>
  </w:style>
  <w:style w:type="character" w:styleId="Titre6Car">
    <w:name w:val="Titre 6 Car"/>
    <w:qFormat/>
    <w:rPr>
      <w:rFonts w:ascii="Calibri" w:hAnsi="Calibri" w:eastAsia="Times New Roman" w:cs="Times New Roman"/>
      <w:b/>
      <w:bCs/>
    </w:rPr>
  </w:style>
  <w:style w:type="character" w:styleId="WW8NumSt7z0">
    <w:name w:val="WW8NumSt7z0"/>
    <w:qFormat/>
    <w:rPr>
      <w:rFonts w:ascii="Symbol" w:hAnsi="Symbol" w:cs="Symbol"/>
    </w:rPr>
  </w:style>
  <w:style w:type="character" w:styleId="WW8Num32z3">
    <w:name w:val="WW8Num32z3"/>
    <w:qFormat/>
    <w:rPr>
      <w:rFonts w:ascii="Symbol" w:hAnsi="Symbol" w:cs="Symbol"/>
    </w:rPr>
  </w:style>
  <w:style w:type="character" w:styleId="WW8Num32z2">
    <w:name w:val="WW8Num32z2"/>
    <w:qFormat/>
    <w:rPr>
      <w:rFonts w:ascii="Wingdings" w:hAnsi="Wingdings" w:cs="Wingdings"/>
    </w:rPr>
  </w:style>
  <w:style w:type="character" w:styleId="WW8Num32z0">
    <w:name w:val="WW8Num32z0"/>
    <w:qFormat/>
    <w:rPr>
      <w:rFonts w:ascii="Courier New" w:hAnsi="Courier New" w:cs="Courier New"/>
    </w:rPr>
  </w:style>
  <w:style w:type="character" w:styleId="WW8Num31z0">
    <w:name w:val="WW8Num31z0"/>
    <w:qFormat/>
    <w:rPr>
      <w:rFonts w:cs="Times New Roman"/>
      <w:b/>
      <w:bCs/>
    </w:rPr>
  </w:style>
  <w:style w:type="character" w:styleId="WW8Num29z3">
    <w:name w:val="WW8Num29z3"/>
    <w:qFormat/>
    <w:rPr>
      <w:rFonts w:ascii="Symbol" w:hAnsi="Symbol" w:cs="Symbol"/>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Times New Roman" w:hAnsi="Times New Roman" w:eastAsia="Times New Roman" w:cs="Times New Roman"/>
    </w:rPr>
  </w:style>
  <w:style w:type="character" w:styleId="WW8Num27z0">
    <w:name w:val="WW8Num27z0"/>
    <w:qFormat/>
    <w:rPr>
      <w:rFonts w:cs="Times New Roman"/>
    </w:rPr>
  </w:style>
  <w:style w:type="character" w:styleId="WW8Num26z0">
    <w:name w:val="WW8Num26z0"/>
    <w:qFormat/>
    <w:rPr>
      <w:rFonts w:ascii="Wingdings" w:hAnsi="Wingdings" w:cs="Wingdings"/>
      <w:sz w:val="16"/>
    </w:rPr>
  </w:style>
  <w:style w:type="character" w:styleId="WW8Num25z1">
    <w:name w:val="WW8Num25z1"/>
    <w:qFormat/>
    <w:rPr>
      <w:rFonts w:cs="Times New Roman"/>
    </w:rPr>
  </w:style>
  <w:style w:type="character" w:styleId="WW8Num25z0">
    <w:name w:val="WW8Num25z0"/>
    <w:qFormat/>
    <w:rPr>
      <w:rFonts w:cs="Times New Roman"/>
      <w:b/>
    </w:rPr>
  </w:style>
  <w:style w:type="character" w:styleId="WW8Num24z2">
    <w:name w:val="WW8Num24z2"/>
    <w:qFormat/>
    <w:rPr>
      <w:rFonts w:ascii="Wingdings" w:hAnsi="Wingdings" w:cs="Wingdings"/>
      <w:sz w:val="20"/>
    </w:rPr>
  </w:style>
  <w:style w:type="character" w:styleId="WW8Num24z1">
    <w:name w:val="WW8Num24z1"/>
    <w:qFormat/>
    <w:rPr>
      <w:rFonts w:ascii="Courier New" w:hAnsi="Courier New" w:cs="Courier New"/>
      <w:sz w:val="20"/>
    </w:rPr>
  </w:style>
  <w:style w:type="character" w:styleId="WW8Num24z0">
    <w:name w:val="WW8Num24z0"/>
    <w:qFormat/>
    <w:rPr>
      <w:rFonts w:ascii="Symbol" w:hAnsi="Symbol" w:cs="Symbol"/>
      <w:sz w:val="20"/>
    </w:rPr>
  </w:style>
  <w:style w:type="character" w:styleId="WW8Num23z3">
    <w:name w:val="WW8Num23z3"/>
    <w:qFormat/>
    <w:rPr>
      <w:rFonts w:ascii="Symbol" w:hAnsi="Symbol" w:cs="Symbol"/>
    </w:rPr>
  </w:style>
  <w:style w:type="character" w:styleId="WW8Num23z2">
    <w:name w:val="WW8Num23z2"/>
    <w:qFormat/>
    <w:rPr>
      <w:rFonts w:ascii="Wingdings" w:hAnsi="Wingdings" w:cs="Wingdings"/>
    </w:rPr>
  </w:style>
  <w:style w:type="character" w:styleId="WW8Num23z1">
    <w:name w:val="WW8Num23z1"/>
    <w:qFormat/>
    <w:rPr>
      <w:rFonts w:ascii="Courier New" w:hAnsi="Courier New" w:cs="Courier New"/>
    </w:rPr>
  </w:style>
  <w:style w:type="character" w:styleId="WW8Num23z0">
    <w:name w:val="WW8Num23z0"/>
    <w:qFormat/>
    <w:rPr>
      <w:rFonts w:ascii="Arial" w:hAnsi="Arial" w:eastAsia="Times New Roman" w:cs="Arial"/>
      <w:b/>
      <w:i w:val="false"/>
      <w:sz w:val="20"/>
    </w:rPr>
  </w:style>
  <w:style w:type="character" w:styleId="WW8Num22z0">
    <w:name w:val="WW8Num22z0"/>
    <w:qFormat/>
    <w:rPr>
      <w:rFonts w:cs="Times New Roman"/>
      <w:b/>
      <w:bCs/>
    </w:rPr>
  </w:style>
  <w:style w:type="character" w:styleId="WW8Num20z1">
    <w:name w:val="WW8Num20z1"/>
    <w:qFormat/>
    <w:rPr>
      <w:rFonts w:cs="Times New Roman"/>
    </w:rPr>
  </w:style>
  <w:style w:type="character" w:styleId="WW8Num20z0">
    <w:name w:val="WW8Num20z0"/>
    <w:qFormat/>
    <w:rPr>
      <w:rFonts w:ascii="Arial" w:hAnsi="Arial" w:eastAsia="Times New Roman" w:cs="Arial"/>
    </w:rPr>
  </w:style>
  <w:style w:type="character" w:styleId="WW8Num19z0">
    <w:name w:val="WW8Num19z0"/>
    <w:qFormat/>
    <w:rPr>
      <w:b/>
    </w:rPr>
  </w:style>
  <w:style w:type="character" w:styleId="WW8Num17z3">
    <w:name w:val="WW8Num17z3"/>
    <w:qFormat/>
    <w:rPr>
      <w:rFonts w:ascii="Symbol" w:hAnsi="Symbol" w:cs="Symbol"/>
    </w:rPr>
  </w:style>
  <w:style w:type="character" w:styleId="WW8Num17z1">
    <w:name w:val="WW8Num17z1"/>
    <w:qFormat/>
    <w:rPr>
      <w:rFonts w:ascii="Courier New" w:hAnsi="Courier New" w:cs="Courier New"/>
    </w:rPr>
  </w:style>
  <w:style w:type="character" w:styleId="WW8Num17z0">
    <w:name w:val="WW8Num17z0"/>
    <w:qFormat/>
    <w:rPr>
      <w:rFonts w:ascii="Wingdings" w:hAnsi="Wingdings" w:cs="Wingdings"/>
    </w:rPr>
  </w:style>
  <w:style w:type="character" w:styleId="WW8Num16z3">
    <w:name w:val="WW8Num16z3"/>
    <w:qFormat/>
    <w:rPr>
      <w:rFonts w:ascii="Symbol" w:hAnsi="Symbol" w:cs="Symbol"/>
    </w:rPr>
  </w:style>
  <w:style w:type="character" w:styleId="WW8Num16z1">
    <w:name w:val="WW8Num16z1"/>
    <w:qFormat/>
    <w:rPr>
      <w:rFonts w:ascii="Courier New" w:hAnsi="Courier New" w:cs="Courier New"/>
    </w:rPr>
  </w:style>
  <w:style w:type="character" w:styleId="WW8Num16z0">
    <w:name w:val="WW8Num16z0"/>
    <w:qFormat/>
    <w:rPr>
      <w:rFonts w:ascii="Wingdings" w:hAnsi="Wingdings" w:cs="Wingdings"/>
    </w:rPr>
  </w:style>
  <w:style w:type="character" w:styleId="WW8Num12z0">
    <w:name w:val="WW8Num12z0"/>
    <w:qFormat/>
    <w:rPr>
      <w:rFonts w:cs="Times New Roman"/>
    </w:rPr>
  </w:style>
  <w:style w:type="character" w:styleId="WW8Num9z3">
    <w:name w:val="WW8Num9z3"/>
    <w:qFormat/>
    <w:rPr>
      <w:rFonts w:ascii="Symbol" w:hAnsi="Symbol" w:cs="Symbol"/>
    </w:rPr>
  </w:style>
  <w:style w:type="character" w:styleId="WW8Num9z2">
    <w:name w:val="WW8Num9z2"/>
    <w:qFormat/>
    <w:rPr>
      <w:rFonts w:ascii="Wingdings" w:hAnsi="Wingdings" w:cs="Wingdings"/>
    </w:rPr>
  </w:style>
  <w:style w:type="character" w:styleId="WW8Num9z1">
    <w:name w:val="WW8Num9z1"/>
    <w:qFormat/>
    <w:rPr>
      <w:rFonts w:ascii="Courier New" w:hAnsi="Courier New" w:cs="Courier New"/>
    </w:rPr>
  </w:style>
  <w:style w:type="character" w:styleId="WW8Num2z3">
    <w:name w:val="WW8Num2z3"/>
    <w:qFormat/>
    <w:rPr>
      <w:rFonts w:ascii="Symbol" w:hAnsi="Symbol" w:cs="Symbol"/>
    </w:rPr>
  </w:style>
  <w:style w:type="character" w:styleId="WW8Num2z2">
    <w:name w:val="WW8Num2z2"/>
    <w:qFormat/>
    <w:rPr>
      <w:rFonts w:ascii="Wingdings" w:hAnsi="Wingdings" w:cs="Wingdings"/>
    </w:rPr>
  </w:style>
  <w:style w:type="character" w:styleId="Policepardfaut2">
    <w:name w:val="Police par défaut2"/>
    <w:qFormat/>
    <w:rPr/>
  </w:style>
  <w:style w:type="character" w:styleId="Policepardfaut3">
    <w:name w:val="Police par défaut3"/>
    <w:qFormat/>
    <w:rPr/>
  </w:style>
  <w:style w:type="character" w:styleId="WW8Num3z1">
    <w:name w:val="WW8Num3z1"/>
    <w:qFormat/>
    <w:rPr>
      <w:rFonts w:cs="Times New Roman"/>
    </w:rPr>
  </w:style>
  <w:style w:type="character" w:styleId="WW8Num2z1">
    <w:name w:val="WW8Num2z1"/>
    <w:qFormat/>
    <w:rPr>
      <w:rFonts w:cs="Times New Roman"/>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name w:val="Index"/>
    <w:basedOn w:val="Normal"/>
    <w:qFormat/>
    <w:pPr>
      <w:suppressLineNumbers/>
    </w:pPr>
    <w:rPr>
      <w:rFonts w:cs="Mangal"/>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Lgend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case1ertab">
    <w:name w:val="f_case_1ertab"/>
    <w:basedOn w:val="Normal"/>
    <w:qFormat/>
    <w:pPr>
      <w:tabs>
        <w:tab w:val="clear" w:pos="720"/>
        <w:tab w:val="left" w:pos="426" w:leader="none"/>
      </w:tabs>
      <w:ind w:hanging="680" w:left="680" w:right="0"/>
      <w:jc w:val="both"/>
    </w:pPr>
    <w:rPr/>
  </w:style>
  <w:style w:type="paragraph" w:styleId="Corpsdetexte21">
    <w:name w:val="Corps de texte 21"/>
    <w:basedOn w:val="Normal"/>
    <w:qFormat/>
    <w:pPr>
      <w:jc w:val="both"/>
    </w:pPr>
    <w:rPr>
      <w:i/>
      <w:iCs/>
      <w:sz w:val="16"/>
      <w:szCs w:val="16"/>
    </w:rPr>
  </w:style>
  <w:style w:type="paragraph" w:styleId="FootnoteText">
    <w:name w:val="Footnote Text"/>
    <w:basedOn w:val="Normal"/>
    <w:pPr/>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Rvision">
    <w:name w:val="Ré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NormalWeb">
    <w:name w:val="Normal (Web)"/>
    <w:basedOn w:val="Normal"/>
    <w:qFormat/>
    <w:pPr>
      <w:spacing w:before="100" w:after="100"/>
    </w:pPr>
    <w:rPr>
      <w:sz w:val="24"/>
      <w:szCs w:val="24"/>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Corpsdetexte31">
    <w:name w:val="Corps de texte 31"/>
    <w:basedOn w:val="Normal"/>
    <w:qFormat/>
    <w:pPr>
      <w:jc w:val="both"/>
    </w:pPr>
    <w:rPr>
      <w:sz w:val="16"/>
      <w:szCs w:val="16"/>
    </w:rPr>
  </w:style>
  <w:style w:type="paragraph" w:styleId="fcase2metab">
    <w:name w:val="f_case_2èmetab"/>
    <w:basedOn w:val="Normal"/>
    <w:qFormat/>
    <w:pPr>
      <w:tabs>
        <w:tab w:val="clear" w:pos="720"/>
        <w:tab w:val="left" w:pos="426" w:leader="none"/>
        <w:tab w:val="left" w:pos="851" w:leader="none"/>
      </w:tabs>
      <w:ind w:hanging="1162" w:left="1162" w:right="0"/>
      <w:jc w:val="both"/>
    </w:pPr>
    <w:rPr>
      <w:sz w:val="22"/>
      <w:szCs w:val="22"/>
    </w:rPr>
  </w:style>
  <w:style w:type="paragraph" w:styleId="fcasegauche">
    <w:name w:val="f_case_gauche"/>
    <w:basedOn w:val="Normal"/>
    <w:qFormat/>
    <w:pPr>
      <w:ind w:hanging="255" w:left="255" w:right="0"/>
      <w:jc w:val="both"/>
    </w:pPr>
    <w:rPr/>
  </w:style>
  <w:style w:type="paragraph" w:styleId="ftiret">
    <w:name w:val="f_tiret"/>
    <w:basedOn w:val="Normal"/>
    <w:qFormat/>
    <w:pPr>
      <w:tabs>
        <w:tab w:val="clear" w:pos="720"/>
        <w:tab w:val="left" w:pos="426" w:leader="none"/>
      </w:tabs>
      <w:spacing w:before="120" w:after="0"/>
      <w:ind w:hanging="142" w:left="142" w:right="0"/>
      <w:jc w:val="both"/>
    </w:pPr>
    <w:rPr>
      <w:sz w:val="22"/>
      <w:szCs w:val="22"/>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9">
    <w:name w:val="WW8Num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eur-lex.europa.eu/LexUriServ/LexUriServ.do?uri=OJ:L:2003:124:0036:0041:fr:PDF" TargetMode="External"/><Relationship Id="rId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LibreOffice/24.2.5.2$Windows_X86_64 LibreOffice_project/bffef4ea93e59bebbeaf7f431bb02b1a39ee8a59</Application>
  <AppVersion>15.0000</AppVersion>
  <Pages>5</Pages>
  <Words>1660</Words>
  <Characters>8955</Characters>
  <CharactersWithSpaces>10511</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2025-07-24T10:27:26Z</dcterms:created>
  <dc:creator/>
  <dc:description/>
  <dc:language>fr-FR</dc:language>
  <cp:lastModifiedBy/>
  <dcterms:modified xsi:type="dcterms:W3CDTF">2025-08-04T08:30:46Z</dcterms:modified>
  <cp:revision>2</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